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6" w:rsidRDefault="005C60A3">
      <w:pPr>
        <w:pStyle w:val="rteleft"/>
        <w:spacing w:line="360" w:lineRule="auto"/>
        <w:rPr>
          <w:rFonts w:ascii="微软雅黑" w:eastAsia="微软雅黑" w:hAnsi="微软雅黑" w:cs="微软雅黑"/>
        </w:rPr>
      </w:pP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【内容简介】</w:t>
      </w:r>
      <w:r>
        <w:rPr>
          <w:rFonts w:ascii="微软雅黑" w:eastAsia="微软雅黑" w:hAnsi="微软雅黑" w:cs="微软雅黑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28575</wp:posOffset>
                </wp:positionV>
                <wp:extent cx="547243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43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7F7F7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4.4pt;margin-top:2.25pt;height:0.05pt;width:430.9pt;z-index:251659264;mso-width-relative:page;mso-height-relative:page;" filled="f" stroked="t" coordsize="21600,21600" o:gfxdata="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LTDCNUAAAAGAQAADwAAAAAAAAABACAAAAAiAAAAZHJzL2Rvd25yZXYueG1sUEsB&#10;AhQAFAAAAAgAh07iQM3E8F34AQAA5gMAAA4AAAAAAAAAAQAgAAAAJAEAAGRycy9lMm9Eb2MueG1s&#10;UEsFBgAAAAAGAAYAWQEAAI4FAAAAAA==&#10;">
                <v:fill on="f" focussize="0,0"/>
                <v:stroke weight="0.25pt" color="#7F7F7F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eastAsia="微软雅黑" w:hAnsi="微软雅黑" w:cs="微软雅黑" w:hint="eastAsia"/>
        </w:rPr>
        <w:t>中邮</w:t>
      </w:r>
      <w:proofErr w:type="gramStart"/>
      <w:r>
        <w:rPr>
          <w:rFonts w:ascii="微软雅黑" w:eastAsia="微软雅黑" w:hAnsi="微软雅黑" w:cs="微软雅黑" w:hint="eastAsia"/>
        </w:rPr>
        <w:t>阅读网</w:t>
      </w:r>
      <w:proofErr w:type="gramEnd"/>
      <w:r>
        <w:rPr>
          <w:rFonts w:ascii="微软雅黑" w:eastAsia="微软雅黑" w:hAnsi="微软雅黑" w:cs="微软雅黑" w:hint="eastAsia"/>
        </w:rPr>
        <w:t>是中国邮政旗下唯一的数字媒体发行平台，凭借中国邮政报刊发行网络，发行资源的优势，坚持正版数字化产品的传播，遵循党中央提出的全民阅读战略，运用互联网数字传播技术，为广大读者提供</w:t>
      </w:r>
      <w:proofErr w:type="gramStart"/>
      <w:r>
        <w:rPr>
          <w:rFonts w:ascii="微软雅黑" w:eastAsia="微软雅黑" w:hAnsi="微软雅黑" w:cs="微软雅黑" w:hint="eastAsia"/>
        </w:rPr>
        <w:t>最</w:t>
      </w:r>
      <w:proofErr w:type="gramEnd"/>
      <w:r>
        <w:rPr>
          <w:rFonts w:ascii="微软雅黑" w:eastAsia="微软雅黑" w:hAnsi="微软雅黑" w:cs="微软雅黑" w:hint="eastAsia"/>
        </w:rPr>
        <w:t>专业的，</w:t>
      </w:r>
      <w:proofErr w:type="gramStart"/>
      <w:r>
        <w:rPr>
          <w:rFonts w:ascii="微软雅黑" w:eastAsia="微软雅黑" w:hAnsi="微软雅黑" w:cs="微软雅黑" w:hint="eastAsia"/>
        </w:rPr>
        <w:t>最</w:t>
      </w:r>
      <w:proofErr w:type="gramEnd"/>
      <w:r>
        <w:rPr>
          <w:rFonts w:ascii="微软雅黑" w:eastAsia="微软雅黑" w:hAnsi="微软雅黑" w:cs="微软雅黑" w:hint="eastAsia"/>
        </w:rPr>
        <w:t>权威的，最丰富的，综合性新媒体交互服务。</w:t>
      </w:r>
    </w:p>
    <w:p w:rsidR="009E32D6" w:rsidRDefault="005C60A3">
      <w:pPr>
        <w:pStyle w:val="rteleft"/>
        <w:spacing w:line="360" w:lineRule="auto"/>
        <w:ind w:firstLineChars="200" w:firstLine="420"/>
        <w:rPr>
          <w:rFonts w:ascii="微软雅黑" w:eastAsia="微软雅黑" w:hAnsi="微软雅黑" w:cs="微软雅黑"/>
        </w:rPr>
      </w:pPr>
      <w:r>
        <w:rPr>
          <w:rStyle w:val="a5"/>
          <w:rFonts w:ascii="微软雅黑" w:eastAsia="微软雅黑" w:hAnsi="微软雅黑" w:cs="微软雅黑" w:hint="eastAsia"/>
          <w:color w:val="3D3D3D"/>
          <w:sz w:val="21"/>
          <w:szCs w:val="21"/>
        </w:rPr>
        <w:t> </w:t>
      </w:r>
      <w:r>
        <w:rPr>
          <w:rFonts w:ascii="微软雅黑" w:eastAsia="微软雅黑" w:hAnsi="微软雅黑" w:cs="微软雅黑" w:hint="eastAsia"/>
        </w:rPr>
        <w:t>平台</w:t>
      </w:r>
      <w:r>
        <w:rPr>
          <w:rFonts w:ascii="微软雅黑" w:eastAsia="微软雅黑" w:hAnsi="微软雅黑" w:cs="微软雅黑" w:hint="eastAsia"/>
        </w:rPr>
        <w:t>资源</w:t>
      </w:r>
      <w:r>
        <w:rPr>
          <w:rFonts w:ascii="微软雅黑" w:eastAsia="微软雅黑" w:hAnsi="微软雅黑" w:cs="微软雅黑" w:hint="eastAsia"/>
        </w:rPr>
        <w:t xml:space="preserve">100% </w:t>
      </w:r>
      <w:r>
        <w:rPr>
          <w:rFonts w:ascii="微软雅黑" w:eastAsia="微软雅黑" w:hAnsi="微软雅黑" w:cs="微软雅黑" w:hint="eastAsia"/>
        </w:rPr>
        <w:t>通过正规渠道授权，有正式授权书，帮助用户彻底远离版权纷扰。内容涵盖</w:t>
      </w:r>
      <w:r>
        <w:rPr>
          <w:rFonts w:ascii="微软雅黑" w:eastAsia="微软雅黑" w:hAnsi="微软雅黑" w:cs="微软雅黑" w:hint="eastAsia"/>
        </w:rPr>
        <w:t>3500</w:t>
      </w:r>
      <w:r>
        <w:rPr>
          <w:rFonts w:ascii="微软雅黑" w:eastAsia="微软雅黑" w:hAnsi="微软雅黑" w:cs="微软雅黑" w:hint="eastAsia"/>
        </w:rPr>
        <w:t>余种高清期刊及</w:t>
      </w:r>
      <w:r>
        <w:rPr>
          <w:rFonts w:ascii="微软雅黑" w:eastAsia="微软雅黑" w:hAnsi="微软雅黑" w:cs="微软雅黑" w:hint="eastAsia"/>
        </w:rPr>
        <w:t>3</w:t>
      </w:r>
      <w:r>
        <w:rPr>
          <w:rFonts w:ascii="微软雅黑" w:eastAsia="微软雅黑" w:hAnsi="微软雅黑" w:cs="微软雅黑" w:hint="eastAsia"/>
        </w:rPr>
        <w:t>0</w:t>
      </w:r>
      <w:r>
        <w:rPr>
          <w:rFonts w:ascii="微软雅黑" w:eastAsia="微软雅黑" w:hAnsi="微软雅黑" w:cs="微软雅黑" w:hint="eastAsia"/>
        </w:rPr>
        <w:t>0</w:t>
      </w:r>
      <w:r>
        <w:rPr>
          <w:rFonts w:ascii="微软雅黑" w:eastAsia="微软雅黑" w:hAnsi="微软雅黑" w:cs="微软雅黑" w:hint="eastAsia"/>
        </w:rPr>
        <w:t>余种丰富的报纸资源，期刊总量</w:t>
      </w:r>
      <w:r>
        <w:rPr>
          <w:rFonts w:ascii="微软雅黑" w:eastAsia="微软雅黑" w:hAnsi="微软雅黑" w:cs="微软雅黑" w:hint="eastAsia"/>
        </w:rPr>
        <w:t>250000</w:t>
      </w:r>
      <w:r>
        <w:rPr>
          <w:rFonts w:ascii="微软雅黑" w:eastAsia="微软雅黑" w:hAnsi="微软雅黑" w:cs="微软雅黑" w:hint="eastAsia"/>
        </w:rPr>
        <w:t>册以上，文章总量数百万篇，涉及新闻人物、商业财经、休闲娱乐、教育教学、科技科普、文学文艺等广泛领域</w:t>
      </w:r>
      <w:r>
        <w:rPr>
          <w:rFonts w:ascii="微软雅黑" w:eastAsia="微软雅黑" w:hAnsi="微软雅黑" w:cs="微软雅黑" w:hint="eastAsia"/>
        </w:rPr>
        <w:t>，电子</w:t>
      </w:r>
      <w:r>
        <w:rPr>
          <w:rFonts w:ascii="微软雅黑" w:eastAsia="微软雅黑" w:hAnsi="微软雅黑" w:cs="微软雅黑" w:hint="eastAsia"/>
        </w:rPr>
        <w:t>图书</w:t>
      </w:r>
      <w:r>
        <w:rPr>
          <w:rFonts w:ascii="微软雅黑" w:eastAsia="微软雅黑" w:hAnsi="微软雅黑" w:cs="微软雅黑" w:hint="eastAsia"/>
        </w:rPr>
        <w:t>2</w:t>
      </w:r>
      <w:r>
        <w:rPr>
          <w:rFonts w:ascii="微软雅黑" w:eastAsia="微软雅黑" w:hAnsi="微软雅黑" w:cs="微软雅黑" w:hint="eastAsia"/>
        </w:rPr>
        <w:t>万册</w:t>
      </w:r>
      <w:r>
        <w:rPr>
          <w:rFonts w:ascii="微软雅黑" w:eastAsia="微软雅黑" w:hAnsi="微软雅黑" w:cs="微软雅黑" w:hint="eastAsia"/>
        </w:rPr>
        <w:t>及</w:t>
      </w:r>
      <w:r>
        <w:rPr>
          <w:rFonts w:ascii="微软雅黑" w:eastAsia="微软雅黑" w:hAnsi="微软雅黑" w:cs="微软雅黑" w:hint="eastAsia"/>
        </w:rPr>
        <w:t>8000</w:t>
      </w:r>
      <w:r>
        <w:rPr>
          <w:rFonts w:ascii="微软雅黑" w:eastAsia="微软雅黑" w:hAnsi="微软雅黑" w:cs="微软雅黑" w:hint="eastAsia"/>
        </w:rPr>
        <w:t>集听书资源，将数字阅读内容实现全覆盖。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【</w:t>
      </w:r>
      <w:r>
        <w:rPr>
          <w:rStyle w:val="a5"/>
          <w:rFonts w:ascii="微软雅黑" w:eastAsia="微软雅黑" w:hAnsi="微软雅黑" w:cs="微软雅黑" w:hint="eastAsia"/>
          <w:color w:val="3D3D3D"/>
          <w:sz w:val="21"/>
          <w:szCs w:val="21"/>
        </w:rPr>
        <w:t>资源特色</w:t>
      </w: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】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  <w:color w:val="3D3D3D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1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．大刊名刊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  <w:color w:val="3D3D3D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　　知名期刊数量高于同行业其它数字阅读网站，占市场总量的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73.4%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左右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　　依靠中国邮政，中邮阅读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·爱读</w:t>
      </w:r>
      <w:proofErr w:type="gramStart"/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宝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拥有</w:t>
      </w:r>
      <w:proofErr w:type="gramEnd"/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众多知名期刊，如：《知音》、《读者》、《三联生活周刊》、《中国新闻周刊》、《商业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评论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》、《人物》、《悦己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SE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LF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》、《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VUGUE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服饰与美容》、《悦游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 Cond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é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 Nast Traveler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》、《女友》系列等。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．最具代表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　　教育教学类是最具特色的内容板块，其中获得新闻出版总署、国家级优秀期刊的刊物占比近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63.4%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　　适合中小学生及师生家长阅读的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，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如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：《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发明与创新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·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中学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语文世界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·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小学生之窗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知识就是力量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东方少年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·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阅读与作文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智慧少年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中学生博览·心理课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lastRenderedPageBreak/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百科探秘·海底世界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创新作文·初中版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、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数理天地·初中版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等普遍受到全国中小学师生喜欢的代表性期刊。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3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．品类齐全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　　新闻人物、商业财经、时尚运动、家庭生活等分类是用户阅读的重要核心内容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 xml:space="preserve">　　如：《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Vogue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服饰与美容》、《智族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GQ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》、《安邸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AD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》、《中国摄影家》、《中国国家旅游》、《摄影世界》、《家庭医生》、《精品购物指南》、《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世</w:t>
      </w: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界时装之苑》、《安居廊》、《名车志》、《睿士》等期刊深受大众喜欢。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 </w:t>
      </w:r>
      <w:r>
        <w:rPr>
          <w:rStyle w:val="a5"/>
          <w:rFonts w:ascii="微软雅黑" w:eastAsia="微软雅黑" w:hAnsi="微软雅黑" w:cs="微软雅黑" w:hint="eastAsia"/>
          <w:color w:val="3D3D3D"/>
          <w:sz w:val="21"/>
          <w:szCs w:val="21"/>
        </w:rPr>
        <w:t>中邮阅读</w:t>
      </w:r>
      <w:r>
        <w:rPr>
          <w:rStyle w:val="a5"/>
          <w:rFonts w:ascii="微软雅黑" w:eastAsia="微软雅黑" w:hAnsi="微软雅黑" w:cs="微软雅黑" w:hint="eastAsia"/>
          <w:color w:val="3D3D3D"/>
          <w:sz w:val="21"/>
          <w:szCs w:val="21"/>
        </w:rPr>
        <w:t>·爱读宝</w:t>
      </w:r>
    </w:p>
    <w:p w:rsidR="009E32D6" w:rsidRDefault="005C60A3">
      <w:pPr>
        <w:pStyle w:val="a4"/>
        <w:widowControl/>
        <w:spacing w:beforeAutospacing="0" w:afterAutospacing="0" w:line="390" w:lineRule="atLeast"/>
        <w:ind w:firstLine="420"/>
        <w:rPr>
          <w:rFonts w:ascii="微软雅黑" w:eastAsia="微软雅黑" w:hAnsi="微软雅黑" w:cs="微软雅黑"/>
          <w:color w:val="3D3D3D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D3D3D"/>
          <w:sz w:val="21"/>
          <w:szCs w:val="21"/>
        </w:rPr>
        <w:t>随时随地，畅想阅读：挑选自己喜爱的期刊杂志，让我们在任何地方都可以享受全方位的跨终端数字阅读服务</w:t>
      </w:r>
    </w:p>
    <w:p w:rsidR="009E32D6" w:rsidRDefault="005C60A3">
      <w:pPr>
        <w:rPr>
          <w:rFonts w:ascii="宋体" w:eastAsia="宋体" w:hAnsi="宋体" w:cs="宋体"/>
          <w:sz w:val="24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PC</w:t>
      </w:r>
      <w:r>
        <w:rPr>
          <w:rFonts w:ascii="微软雅黑" w:eastAsia="微软雅黑" w:hAnsi="微软雅黑" w:cs="微软雅黑" w:hint="eastAsia"/>
          <w:color w:val="000000"/>
          <w:szCs w:val="21"/>
        </w:rPr>
        <w:t>端地址：</w:t>
      </w:r>
      <w:r>
        <w:rPr>
          <w:rFonts w:ascii="宋体" w:eastAsia="宋体" w:hAnsi="宋体" w:cs="宋体" w:hint="eastAsia"/>
          <w:sz w:val="24"/>
        </w:rPr>
        <w:t>https://web.591adb.cn/sdnzxy.html</w:t>
      </w:r>
    </w:p>
    <w:p w:rsidR="009E32D6" w:rsidRDefault="005C60A3">
      <w:pPr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宋体" w:eastAsia="宋体" w:hAnsi="宋体" w:cs="宋体"/>
          <w:sz w:val="24"/>
        </w:rPr>
        <w:t>登录方式：</w:t>
      </w:r>
      <w:r>
        <w:rPr>
          <w:rFonts w:ascii="宋体" w:eastAsia="宋体" w:hAnsi="宋体" w:cs="宋体"/>
          <w:sz w:val="24"/>
        </w:rPr>
        <w:t>IP</w:t>
      </w:r>
      <w:proofErr w:type="gramStart"/>
      <w:r>
        <w:rPr>
          <w:rFonts w:ascii="宋体" w:eastAsia="宋体" w:hAnsi="宋体" w:cs="宋体"/>
          <w:sz w:val="24"/>
        </w:rPr>
        <w:t>范围内免登录</w:t>
      </w:r>
      <w:proofErr w:type="gramEnd"/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/>
          <w:sz w:val="24"/>
        </w:rPr>
        <w:t>IP</w:t>
      </w:r>
      <w:r>
        <w:rPr>
          <w:rFonts w:ascii="宋体" w:eastAsia="宋体" w:hAnsi="宋体" w:cs="宋体"/>
          <w:sz w:val="24"/>
        </w:rPr>
        <w:t>范围外通过新用户注册</w:t>
      </w:r>
      <w:r>
        <w:rPr>
          <w:rFonts w:ascii="宋体" w:eastAsia="宋体" w:hAnsi="宋体" w:cs="宋体"/>
          <w:sz w:val="24"/>
        </w:rPr>
        <w:t>+</w:t>
      </w:r>
      <w:r>
        <w:rPr>
          <w:rFonts w:ascii="宋体" w:eastAsia="宋体" w:hAnsi="宋体" w:cs="宋体"/>
          <w:sz w:val="24"/>
        </w:rPr>
        <w:t>绑定机构名称（</w:t>
      </w:r>
      <w:r>
        <w:rPr>
          <w:rFonts w:ascii="宋体" w:eastAsia="宋体" w:hAnsi="宋体" w:cs="宋体" w:hint="eastAsia"/>
          <w:sz w:val="24"/>
        </w:rPr>
        <w:t>山东女子学院</w:t>
      </w:r>
      <w:r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/>
          <w:szCs w:val="21"/>
        </w:rPr>
        <w:t> </w:t>
      </w:r>
    </w:p>
    <w:p w:rsidR="009E32D6" w:rsidRDefault="005C60A3">
      <w:pPr>
        <w:pStyle w:val="3"/>
        <w:numPr>
          <w:ilvl w:val="2"/>
          <w:numId w:val="0"/>
        </w:numPr>
        <w:rPr>
          <w:rFonts w:ascii="微软雅黑" w:hAnsi="微软雅黑" w:cs="微软雅黑"/>
          <w:b w:val="0"/>
          <w:color w:val="000000"/>
          <w:sz w:val="21"/>
          <w:szCs w:val="21"/>
        </w:rPr>
      </w:pPr>
      <w:r>
        <w:rPr>
          <w:rFonts w:ascii="微软雅黑" w:hAnsi="微软雅黑" w:cs="微软雅黑" w:hint="eastAsia"/>
          <w:b w:val="0"/>
          <w:color w:val="000000"/>
          <w:sz w:val="21"/>
          <w:szCs w:val="21"/>
        </w:rPr>
        <w:t>手机移动端：</w:t>
      </w:r>
      <w:r>
        <w:rPr>
          <w:rFonts w:ascii="微软雅黑" w:hAnsi="微软雅黑" w:cs="微软雅黑" w:hint="eastAsia"/>
          <w:b w:val="0"/>
          <w:noProof/>
          <w:color w:val="000000"/>
          <w:sz w:val="21"/>
          <w:szCs w:val="21"/>
        </w:rPr>
        <w:drawing>
          <wp:inline distT="0" distB="0" distL="114300" distR="114300">
            <wp:extent cx="905510" cy="905510"/>
            <wp:effectExtent l="0" t="0" r="8890" b="8890"/>
            <wp:docPr id="1" name="图片 1" descr="二维码图片_3月31日09时21分59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图片_3月31日09时21分59秒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cs="微软雅黑" w:hint="eastAsia"/>
          <w:b w:val="0"/>
          <w:color w:val="000000"/>
          <w:sz w:val="21"/>
          <w:szCs w:val="21"/>
        </w:rPr>
        <w:t xml:space="preserve"> </w:t>
      </w:r>
      <w:r>
        <w:rPr>
          <w:rFonts w:ascii="宋体" w:eastAsia="宋体" w:hAnsi="宋体" w:cs="宋体" w:hint="eastAsia"/>
        </w:rPr>
        <w:t>https://mo.591adb.cn/sdnzxy.html</w:t>
      </w:r>
      <w:r>
        <w:rPr>
          <w:rFonts w:ascii="宋体" w:eastAsia="宋体" w:hAnsi="宋体" w:cs="宋体"/>
        </w:rPr>
        <w:t>  </w:t>
      </w:r>
    </w:p>
    <w:p w:rsidR="009E32D6" w:rsidRDefault="005C60A3">
      <w:pPr>
        <w:rPr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使用流程：扫描二维码，选择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“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>我的“</w:t>
      </w:r>
      <w:r>
        <w:rPr>
          <w:rFonts w:ascii="Arial" w:eastAsia="微软雅黑" w:hAnsi="Arial" w:cs="Arial"/>
          <w:color w:val="000000"/>
          <w:szCs w:val="21"/>
        </w:rPr>
        <w:t>→</w:t>
      </w:r>
      <w:r>
        <w:rPr>
          <w:rFonts w:ascii="微软雅黑" w:eastAsia="微软雅黑" w:hAnsi="微软雅黑" w:cs="微软雅黑" w:hint="eastAsia"/>
          <w:color w:val="000000"/>
          <w:szCs w:val="21"/>
        </w:rPr>
        <w:t>”新用户注册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”</w:t>
      </w:r>
      <w:proofErr w:type="gramEnd"/>
      <w:r>
        <w:rPr>
          <w:rFonts w:ascii="Arial" w:eastAsia="微软雅黑" w:hAnsi="Arial" w:cs="Arial"/>
          <w:color w:val="000000"/>
          <w:szCs w:val="21"/>
        </w:rPr>
        <w:t>→</w:t>
      </w:r>
      <w:r>
        <w:rPr>
          <w:rFonts w:ascii="Arial" w:eastAsia="微软雅黑" w:hAnsi="Arial" w:cs="Arial" w:hint="eastAsia"/>
          <w:color w:val="000000"/>
          <w:szCs w:val="21"/>
        </w:rPr>
        <w:t>“输入手机号码”</w:t>
      </w:r>
      <w:r>
        <w:rPr>
          <w:rFonts w:ascii="Arial" w:eastAsia="微软雅黑" w:hAnsi="Arial" w:cs="Arial"/>
          <w:color w:val="000000"/>
          <w:szCs w:val="21"/>
        </w:rPr>
        <w:t>→</w:t>
      </w:r>
      <w:r>
        <w:rPr>
          <w:rFonts w:ascii="Arial" w:eastAsia="微软雅黑" w:hAnsi="Arial" w:cs="Arial" w:hint="eastAsia"/>
          <w:color w:val="000000"/>
          <w:szCs w:val="21"/>
        </w:rPr>
        <w:t>“验证码”</w:t>
      </w:r>
      <w:r>
        <w:rPr>
          <w:rFonts w:ascii="Arial" w:eastAsia="微软雅黑" w:hAnsi="Arial" w:cs="Arial"/>
          <w:color w:val="000000"/>
          <w:szCs w:val="21"/>
        </w:rPr>
        <w:t>→</w:t>
      </w:r>
      <w:r>
        <w:rPr>
          <w:rFonts w:ascii="Arial" w:eastAsia="微软雅黑" w:hAnsi="Arial" w:cs="Arial" w:hint="eastAsia"/>
          <w:color w:val="000000"/>
          <w:szCs w:val="21"/>
        </w:rPr>
        <w:t>“设置个人登录密码”</w:t>
      </w:r>
      <w:r>
        <w:rPr>
          <w:rFonts w:ascii="Arial" w:eastAsia="微软雅黑" w:hAnsi="Arial" w:cs="Arial"/>
          <w:color w:val="000000"/>
          <w:szCs w:val="21"/>
        </w:rPr>
        <w:t>→</w:t>
      </w:r>
      <w:r>
        <w:rPr>
          <w:rFonts w:ascii="Arial" w:eastAsia="微软雅黑" w:hAnsi="Arial" w:cs="Arial" w:hint="eastAsia"/>
          <w:color w:val="000000"/>
          <w:szCs w:val="21"/>
        </w:rPr>
        <w:t>输入机构名称“</w:t>
      </w:r>
      <w:r>
        <w:rPr>
          <w:rFonts w:ascii="宋体" w:eastAsia="宋体" w:hAnsi="宋体" w:cs="宋体" w:hint="eastAsia"/>
          <w:sz w:val="24"/>
        </w:rPr>
        <w:t>山东女子学院</w:t>
      </w:r>
      <w:r>
        <w:rPr>
          <w:rFonts w:ascii="Arial" w:eastAsia="微软雅黑" w:hAnsi="Arial" w:cs="Arial" w:hint="eastAsia"/>
          <w:color w:val="000000"/>
          <w:szCs w:val="21"/>
        </w:rPr>
        <w:t>”，完成注册后可登录进行试读。</w:t>
      </w:r>
    </w:p>
    <w:p w:rsidR="009E32D6" w:rsidRDefault="005C60A3">
      <w:pPr>
        <w:pStyle w:val="a4"/>
        <w:widowControl/>
        <w:spacing w:beforeAutospacing="0" w:afterAutospacing="0" w:line="390" w:lineRule="atLeast"/>
        <w:rPr>
          <w:rFonts w:ascii="微软雅黑" w:eastAsia="微软雅黑" w:hAnsi="微软雅黑" w:cs="微软雅黑"/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【试用时间】</w:t>
      </w: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2021</w:t>
      </w: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年</w:t>
      </w: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9</w:t>
      </w: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月</w:t>
      </w: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30</w:t>
      </w:r>
      <w:r>
        <w:rPr>
          <w:rStyle w:val="a5"/>
          <w:rFonts w:ascii="微软雅黑" w:eastAsia="微软雅黑" w:hAnsi="微软雅黑" w:cs="微软雅黑" w:hint="eastAsia"/>
          <w:color w:val="000000"/>
          <w:sz w:val="21"/>
          <w:szCs w:val="21"/>
        </w:rPr>
        <w:t>日</w:t>
      </w:r>
    </w:p>
    <w:p w:rsidR="009E32D6" w:rsidRDefault="009E32D6">
      <w:bookmarkStart w:id="0" w:name="_GoBack"/>
      <w:bookmarkEnd w:id="0"/>
    </w:p>
    <w:sectPr w:rsidR="009E3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A3" w:rsidRDefault="005C60A3" w:rsidP="00187AD3">
      <w:r>
        <w:separator/>
      </w:r>
    </w:p>
  </w:endnote>
  <w:endnote w:type="continuationSeparator" w:id="0">
    <w:p w:rsidR="005C60A3" w:rsidRDefault="005C60A3" w:rsidP="0018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A3" w:rsidRDefault="005C60A3" w:rsidP="00187AD3">
      <w:r>
        <w:separator/>
      </w:r>
    </w:p>
  </w:footnote>
  <w:footnote w:type="continuationSeparator" w:id="0">
    <w:p w:rsidR="005C60A3" w:rsidRDefault="005C60A3" w:rsidP="0018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C8C2A"/>
    <w:multiLevelType w:val="multilevel"/>
    <w:tmpl w:val="898C8C2A"/>
    <w:lvl w:ilvl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  <w:lang w:val="en-US"/>
      </w:rPr>
    </w:lvl>
    <w:lvl w:ilvl="1">
      <w:start w:val="1"/>
      <w:numFmt w:val="decimal"/>
      <w:isLgl/>
      <w:lvlText w:val="%1.%2."/>
      <w:lvlJc w:val="left"/>
      <w:pPr>
        <w:ind w:left="575" w:hanging="575"/>
      </w:pPr>
      <w:rPr>
        <w:rFonts w:hint="eastAsia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439FE"/>
    <w:rsid w:val="00187AD3"/>
    <w:rsid w:val="005C60A3"/>
    <w:rsid w:val="0080263F"/>
    <w:rsid w:val="009E32D6"/>
    <w:rsid w:val="02E439FE"/>
    <w:rsid w:val="03040F73"/>
    <w:rsid w:val="03495CF1"/>
    <w:rsid w:val="05837F05"/>
    <w:rsid w:val="05F2138D"/>
    <w:rsid w:val="079B25C5"/>
    <w:rsid w:val="0B3A3744"/>
    <w:rsid w:val="0B840D06"/>
    <w:rsid w:val="0B964C41"/>
    <w:rsid w:val="0D337E98"/>
    <w:rsid w:val="0E007C36"/>
    <w:rsid w:val="0E610A88"/>
    <w:rsid w:val="0ED361C4"/>
    <w:rsid w:val="11794B1A"/>
    <w:rsid w:val="11AD4D91"/>
    <w:rsid w:val="13042760"/>
    <w:rsid w:val="14887CCF"/>
    <w:rsid w:val="19554E50"/>
    <w:rsid w:val="25A33D43"/>
    <w:rsid w:val="26FE6628"/>
    <w:rsid w:val="270A5832"/>
    <w:rsid w:val="2CEB06B4"/>
    <w:rsid w:val="31E82503"/>
    <w:rsid w:val="32410381"/>
    <w:rsid w:val="33AC03E5"/>
    <w:rsid w:val="39DF4418"/>
    <w:rsid w:val="3C0C3A07"/>
    <w:rsid w:val="3C272700"/>
    <w:rsid w:val="3DC11C2C"/>
    <w:rsid w:val="43935E0C"/>
    <w:rsid w:val="471A72E6"/>
    <w:rsid w:val="47EF0829"/>
    <w:rsid w:val="4C536664"/>
    <w:rsid w:val="4E457C9B"/>
    <w:rsid w:val="4ECD3848"/>
    <w:rsid w:val="4FBE4769"/>
    <w:rsid w:val="505546E1"/>
    <w:rsid w:val="50C06DFC"/>
    <w:rsid w:val="50D7753C"/>
    <w:rsid w:val="570E2193"/>
    <w:rsid w:val="57743F9B"/>
    <w:rsid w:val="592418EF"/>
    <w:rsid w:val="5A2D5871"/>
    <w:rsid w:val="5B180F27"/>
    <w:rsid w:val="5B1A171B"/>
    <w:rsid w:val="5D215011"/>
    <w:rsid w:val="5DD82D37"/>
    <w:rsid w:val="60DE025B"/>
    <w:rsid w:val="620A42C6"/>
    <w:rsid w:val="658773BB"/>
    <w:rsid w:val="6593201B"/>
    <w:rsid w:val="6BA9520F"/>
    <w:rsid w:val="73F00202"/>
    <w:rsid w:val="75B43EF5"/>
    <w:rsid w:val="76773DB7"/>
    <w:rsid w:val="76D939FC"/>
    <w:rsid w:val="770D63CA"/>
    <w:rsid w:val="776C0D06"/>
    <w:rsid w:val="78BB5670"/>
    <w:rsid w:val="78D35F94"/>
    <w:rsid w:val="7A6A4C71"/>
    <w:rsid w:val="7B8A560E"/>
    <w:rsid w:val="7CD03BC8"/>
    <w:rsid w:val="7CDF224B"/>
    <w:rsid w:val="7F8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120" w:after="120" w:line="413" w:lineRule="auto"/>
      <w:outlineLvl w:val="2"/>
    </w:pPr>
    <w:rPr>
      <w:rFonts w:eastAsia="微软雅黑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customStyle="1" w:styleId="rteleft">
    <w:name w:val="rtelef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"/>
    <w:rsid w:val="0018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87A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187AD3"/>
    <w:rPr>
      <w:sz w:val="18"/>
      <w:szCs w:val="18"/>
    </w:rPr>
  </w:style>
  <w:style w:type="character" w:customStyle="1" w:styleId="Char0">
    <w:name w:val="批注框文本 Char"/>
    <w:basedOn w:val="a0"/>
    <w:link w:val="a8"/>
    <w:rsid w:val="00187A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120" w:after="120" w:line="413" w:lineRule="auto"/>
      <w:outlineLvl w:val="2"/>
    </w:pPr>
    <w:rPr>
      <w:rFonts w:eastAsia="微软雅黑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customStyle="1" w:styleId="rteleft">
    <w:name w:val="rtelef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"/>
    <w:rsid w:val="0018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87A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0"/>
    <w:rsid w:val="00187AD3"/>
    <w:rPr>
      <w:sz w:val="18"/>
      <w:szCs w:val="18"/>
    </w:rPr>
  </w:style>
  <w:style w:type="character" w:customStyle="1" w:styleId="Char0">
    <w:name w:val="批注框文本 Char"/>
    <w:basedOn w:val="a0"/>
    <w:link w:val="a8"/>
    <w:rsid w:val="00187A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162</Words>
  <Characters>926</Characters>
  <Application>Microsoft Office Word</Application>
  <DocSecurity>0</DocSecurity>
  <Lines>7</Lines>
  <Paragraphs>2</Paragraphs>
  <ScaleCrop>false</ScaleCrop>
  <Company>china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张黎</cp:lastModifiedBy>
  <cp:revision>2</cp:revision>
  <dcterms:created xsi:type="dcterms:W3CDTF">2020-12-07T03:29:00Z</dcterms:created>
  <dcterms:modified xsi:type="dcterms:W3CDTF">2021-04-06T01:38:00Z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995254DF3EF9474C92C42A236CFD0584</vt:lpwstr>
  </property>
</Properties>
</file>