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sz w:val="96"/>
        </w:rPr>
      </w:pPr>
    </w:p>
    <w:p>
      <w:pPr>
        <w:jc w:val="center"/>
        <w:rPr>
          <w:sz w:val="96"/>
        </w:rPr>
      </w:pPr>
    </w:p>
    <w:p>
      <w:pPr>
        <w:jc w:val="center"/>
        <w:rPr>
          <w:rFonts w:hint="eastAsia"/>
          <w:sz w:val="96"/>
        </w:rPr>
      </w:pPr>
    </w:p>
    <w:p>
      <w:pPr>
        <w:jc w:val="center"/>
        <w:rPr>
          <w:sz w:val="96"/>
        </w:rPr>
      </w:pPr>
      <w:r>
        <w:rPr>
          <w:rFonts w:hint="eastAsia"/>
          <w:sz w:val="96"/>
        </w:rPr>
        <w:t>201</w:t>
      </w:r>
      <w:r>
        <w:rPr>
          <w:rFonts w:hint="eastAsia"/>
          <w:sz w:val="96"/>
          <w:lang w:val="en-US" w:eastAsia="zh-CN"/>
        </w:rPr>
        <w:t>9</w:t>
      </w:r>
      <w:r>
        <w:rPr>
          <w:rFonts w:hint="eastAsia"/>
          <w:sz w:val="96"/>
        </w:rPr>
        <w:t>年度</w:t>
      </w:r>
    </w:p>
    <w:p>
      <w:pPr>
        <w:jc w:val="center"/>
        <w:rPr>
          <w:sz w:val="96"/>
        </w:rPr>
      </w:pPr>
      <w:r>
        <w:rPr>
          <w:rFonts w:hint="eastAsia"/>
          <w:sz w:val="96"/>
        </w:rPr>
        <w:t>图书馆阅读报告</w:t>
      </w:r>
    </w:p>
    <w:p>
      <w:pPr>
        <w:jc w:val="center"/>
        <w:rPr>
          <w:sz w:val="96"/>
        </w:rPr>
      </w:pPr>
    </w:p>
    <w:p>
      <w:pPr>
        <w:jc w:val="center"/>
        <w:rPr>
          <w:sz w:val="96"/>
        </w:rPr>
      </w:pPr>
    </w:p>
    <w:p>
      <w:pPr>
        <w:jc w:val="both"/>
        <w:rPr>
          <w:sz w:val="96"/>
        </w:rPr>
      </w:pPr>
    </w:p>
    <w:p>
      <w:pPr>
        <w:jc w:val="center"/>
        <w:rPr>
          <w:sz w:val="56"/>
        </w:rPr>
      </w:pPr>
      <w:r>
        <w:rPr>
          <w:rFonts w:hint="eastAsia"/>
          <w:sz w:val="56"/>
        </w:rPr>
        <w:t>山东女子学院图书馆编制</w:t>
      </w:r>
    </w:p>
    <w:p>
      <w:pPr>
        <w:jc w:val="center"/>
        <w:rPr>
          <w:sz w:val="56"/>
        </w:rPr>
      </w:pPr>
      <w:r>
        <w:rPr>
          <w:rFonts w:hint="eastAsia"/>
          <w:sz w:val="56"/>
          <w:lang w:val="en-US" w:eastAsia="zh-CN"/>
        </w:rPr>
        <w:t>二零二零</w:t>
      </w:r>
      <w:r>
        <w:rPr>
          <w:rFonts w:hint="eastAsia"/>
          <w:sz w:val="56"/>
        </w:rPr>
        <w:t>年</w:t>
      </w:r>
      <w:r>
        <w:rPr>
          <w:rFonts w:hint="eastAsia"/>
          <w:sz w:val="56"/>
          <w:lang w:val="en-US" w:eastAsia="zh-CN"/>
        </w:rPr>
        <w:t>六月</w:t>
      </w:r>
    </w:p>
    <w:p>
      <w:pPr>
        <w:jc w:val="center"/>
        <w:rPr>
          <w:kern w:val="44"/>
          <w:sz w:val="44"/>
          <w:szCs w:val="44"/>
        </w:rPr>
      </w:pPr>
      <w:r>
        <w:br w:type="page"/>
      </w:r>
    </w:p>
    <w:p>
      <w:pPr>
        <w:jc w:val="center"/>
        <w:rPr>
          <w:b/>
          <w:sz w:val="40"/>
        </w:rPr>
      </w:pPr>
      <w:r>
        <w:rPr>
          <w:rFonts w:hint="eastAsia"/>
          <w:b/>
          <w:sz w:val="40"/>
        </w:rPr>
        <w:t>目录</w:t>
      </w:r>
    </w:p>
    <w:p>
      <w:pPr>
        <w:pStyle w:val="6"/>
        <w:tabs>
          <w:tab w:val="right" w:leader="dot" w:pos="8306"/>
        </w:tabs>
        <w:rPr>
          <w:sz w:val="24"/>
          <w:szCs w:val="24"/>
        </w:rPr>
      </w:pPr>
      <w:r>
        <w:rPr>
          <w:sz w:val="24"/>
          <w:szCs w:val="24"/>
        </w:rPr>
        <w:fldChar w:fldCharType="begin"/>
      </w:r>
      <w:r>
        <w:rPr>
          <w:sz w:val="24"/>
          <w:szCs w:val="24"/>
        </w:rPr>
        <w:instrText xml:space="preserve"> TOC \o "1-3" \h \z \u </w:instrText>
      </w:r>
      <w:r>
        <w:rPr>
          <w:sz w:val="24"/>
          <w:szCs w:val="24"/>
        </w:rPr>
        <w:fldChar w:fldCharType="separate"/>
      </w:r>
      <w:r>
        <w:rPr>
          <w:sz w:val="24"/>
          <w:szCs w:val="24"/>
        </w:rPr>
        <w:fldChar w:fldCharType="begin"/>
      </w:r>
      <w:r>
        <w:rPr>
          <w:sz w:val="24"/>
          <w:szCs w:val="24"/>
        </w:rPr>
        <w:instrText xml:space="preserve"> HYPERLINK \l _Toc9648 </w:instrText>
      </w:r>
      <w:r>
        <w:rPr>
          <w:sz w:val="24"/>
          <w:szCs w:val="24"/>
        </w:rPr>
        <w:fldChar w:fldCharType="separate"/>
      </w:r>
      <w:r>
        <w:rPr>
          <w:rFonts w:hint="eastAsia"/>
          <w:sz w:val="24"/>
          <w:szCs w:val="24"/>
        </w:rPr>
        <w:t>一、馆藏与进馆</w:t>
      </w:r>
      <w:r>
        <w:rPr>
          <w:sz w:val="24"/>
          <w:szCs w:val="24"/>
        </w:rPr>
        <w:tab/>
      </w:r>
      <w:r>
        <w:rPr>
          <w:sz w:val="24"/>
          <w:szCs w:val="24"/>
        </w:rPr>
        <w:fldChar w:fldCharType="begin"/>
      </w:r>
      <w:r>
        <w:rPr>
          <w:sz w:val="24"/>
          <w:szCs w:val="24"/>
        </w:rPr>
        <w:instrText xml:space="preserve"> PAGEREF _Toc9648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_Toc14970 </w:instrText>
      </w:r>
      <w:r>
        <w:rPr>
          <w:sz w:val="24"/>
          <w:szCs w:val="24"/>
        </w:rPr>
        <w:fldChar w:fldCharType="separate"/>
      </w:r>
      <w:r>
        <w:rPr>
          <w:rFonts w:hint="eastAsia" w:asciiTheme="minorEastAsia" w:hAnsiTheme="minorEastAsia" w:eastAsiaTheme="minorEastAsia" w:cstheme="minorEastAsia"/>
          <w:sz w:val="24"/>
          <w:szCs w:val="24"/>
        </w:rPr>
        <w:t>1.1馆藏文献资源变化趋势</w:t>
      </w:r>
      <w:r>
        <w:rPr>
          <w:sz w:val="24"/>
          <w:szCs w:val="24"/>
        </w:rPr>
        <w:tab/>
      </w:r>
      <w:r>
        <w:rPr>
          <w:sz w:val="24"/>
          <w:szCs w:val="24"/>
        </w:rPr>
        <w:fldChar w:fldCharType="begin"/>
      </w:r>
      <w:r>
        <w:rPr>
          <w:sz w:val="24"/>
          <w:szCs w:val="24"/>
        </w:rPr>
        <w:instrText xml:space="preserve"> PAGEREF _Toc14970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_Toc32700 </w:instrText>
      </w:r>
      <w:r>
        <w:rPr>
          <w:sz w:val="24"/>
          <w:szCs w:val="24"/>
        </w:rPr>
        <w:fldChar w:fldCharType="separate"/>
      </w:r>
      <w:r>
        <w:rPr>
          <w:rFonts w:hint="eastAsia" w:asciiTheme="minorEastAsia" w:hAnsiTheme="minorEastAsia" w:eastAsiaTheme="minorEastAsia" w:cstheme="minorEastAsia"/>
          <w:sz w:val="24"/>
          <w:szCs w:val="24"/>
        </w:rPr>
        <w:t>1.2进馆分析</w:t>
      </w:r>
      <w:r>
        <w:rPr>
          <w:sz w:val="24"/>
          <w:szCs w:val="24"/>
        </w:rPr>
        <w:tab/>
      </w:r>
      <w:r>
        <w:rPr>
          <w:sz w:val="24"/>
          <w:szCs w:val="24"/>
        </w:rPr>
        <w:fldChar w:fldCharType="begin"/>
      </w:r>
      <w:r>
        <w:rPr>
          <w:sz w:val="24"/>
          <w:szCs w:val="24"/>
        </w:rPr>
        <w:instrText xml:space="preserve"> PAGEREF _Toc32700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_Toc17483 </w:instrText>
      </w:r>
      <w:r>
        <w:rPr>
          <w:sz w:val="24"/>
          <w:szCs w:val="24"/>
        </w:rPr>
        <w:fldChar w:fldCharType="separate"/>
      </w:r>
      <w:r>
        <w:rPr>
          <w:rFonts w:hint="eastAsia" w:asciiTheme="minorEastAsia" w:hAnsiTheme="minorEastAsia" w:cstheme="minorEastAsia"/>
          <w:sz w:val="24"/>
          <w:szCs w:val="24"/>
        </w:rPr>
        <w:t>1.2.1入馆人数统计</w:t>
      </w:r>
      <w:r>
        <w:rPr>
          <w:sz w:val="24"/>
          <w:szCs w:val="24"/>
        </w:rPr>
        <w:tab/>
      </w:r>
      <w:r>
        <w:rPr>
          <w:sz w:val="24"/>
          <w:szCs w:val="24"/>
        </w:rPr>
        <w:fldChar w:fldCharType="begin"/>
      </w:r>
      <w:r>
        <w:rPr>
          <w:sz w:val="24"/>
          <w:szCs w:val="24"/>
        </w:rPr>
        <w:instrText xml:space="preserve"> PAGEREF _Toc17483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rFonts w:hint="eastAsia" w:ascii="宋体" w:hAnsi="宋体" w:cs="宋体"/>
          <w:sz w:val="24"/>
          <w:szCs w:val="24"/>
        </w:rPr>
        <w:t>1.2.2入馆情况统计（人脸识别门禁系统）</w:t>
      </w:r>
      <w:r>
        <w:rPr>
          <w:sz w:val="24"/>
          <w:szCs w:val="24"/>
        </w:rPr>
        <w:tab/>
      </w:r>
      <w:r>
        <w:rPr>
          <w:sz w:val="24"/>
          <w:szCs w:val="24"/>
        </w:rPr>
        <w:fldChar w:fldCharType="begin"/>
      </w:r>
      <w:r>
        <w:rPr>
          <w:sz w:val="24"/>
          <w:szCs w:val="24"/>
        </w:rPr>
        <w:instrText xml:space="preserve"> PAGEREF _Toc7178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_Toc15666 </w:instrText>
      </w:r>
      <w:r>
        <w:rPr>
          <w:sz w:val="24"/>
          <w:szCs w:val="24"/>
        </w:rPr>
        <w:fldChar w:fldCharType="separate"/>
      </w:r>
      <w:r>
        <w:rPr>
          <w:rFonts w:hint="eastAsia"/>
          <w:sz w:val="24"/>
          <w:szCs w:val="24"/>
        </w:rPr>
        <w:t>二、图书借阅</w:t>
      </w:r>
      <w:r>
        <w:rPr>
          <w:sz w:val="24"/>
          <w:szCs w:val="24"/>
        </w:rPr>
        <w:tab/>
      </w:r>
      <w:r>
        <w:rPr>
          <w:sz w:val="24"/>
          <w:szCs w:val="24"/>
        </w:rPr>
        <w:fldChar w:fldCharType="begin"/>
      </w:r>
      <w:r>
        <w:rPr>
          <w:sz w:val="24"/>
          <w:szCs w:val="24"/>
        </w:rPr>
        <w:instrText xml:space="preserve"> PAGEREF _Toc15666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_Toc22141 </w:instrText>
      </w:r>
      <w:r>
        <w:rPr>
          <w:sz w:val="24"/>
          <w:szCs w:val="24"/>
        </w:rPr>
        <w:fldChar w:fldCharType="separate"/>
      </w:r>
      <w:r>
        <w:rPr>
          <w:rFonts w:hint="eastAsia" w:asciiTheme="minorEastAsia" w:hAnsiTheme="minorEastAsia" w:eastAsiaTheme="minorEastAsia" w:cstheme="minorEastAsia"/>
          <w:sz w:val="24"/>
          <w:szCs w:val="24"/>
        </w:rPr>
        <w:t>2.1近</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年全馆图书借还统计（201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w:t>
      </w:r>
      <w:r>
        <w:rPr>
          <w:sz w:val="24"/>
          <w:szCs w:val="24"/>
        </w:rPr>
        <w:tab/>
      </w:r>
      <w:r>
        <w:rPr>
          <w:sz w:val="24"/>
          <w:szCs w:val="24"/>
        </w:rPr>
        <w:fldChar w:fldCharType="begin"/>
      </w:r>
      <w:r>
        <w:rPr>
          <w:sz w:val="24"/>
          <w:szCs w:val="24"/>
        </w:rPr>
        <w:instrText xml:space="preserve"> PAGEREF _Toc22141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_Toc29320 </w:instrText>
      </w:r>
      <w:r>
        <w:rPr>
          <w:sz w:val="24"/>
          <w:szCs w:val="24"/>
        </w:rPr>
        <w:fldChar w:fldCharType="separate"/>
      </w:r>
      <w:r>
        <w:rPr>
          <w:rFonts w:hint="eastAsia" w:asciiTheme="minorEastAsia" w:hAnsiTheme="minorEastAsia" w:cstheme="minorEastAsia"/>
          <w:sz w:val="24"/>
          <w:szCs w:val="24"/>
        </w:rPr>
        <w:t>2.1.1全馆图书借阅总量统计</w:t>
      </w:r>
      <w:r>
        <w:rPr>
          <w:sz w:val="24"/>
          <w:szCs w:val="24"/>
        </w:rPr>
        <w:tab/>
      </w:r>
      <w:r>
        <w:rPr>
          <w:sz w:val="24"/>
          <w:szCs w:val="24"/>
        </w:rPr>
        <w:fldChar w:fldCharType="begin"/>
      </w:r>
      <w:r>
        <w:rPr>
          <w:sz w:val="24"/>
          <w:szCs w:val="24"/>
        </w:rPr>
        <w:instrText xml:space="preserve"> PAGEREF _Toc29320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_Toc3094 </w:instrText>
      </w:r>
      <w:r>
        <w:rPr>
          <w:sz w:val="24"/>
          <w:szCs w:val="24"/>
        </w:rPr>
        <w:fldChar w:fldCharType="separate"/>
      </w:r>
      <w:r>
        <w:rPr>
          <w:rFonts w:hint="eastAsia" w:asciiTheme="minorEastAsia" w:hAnsiTheme="minorEastAsia" w:cstheme="minorEastAsia"/>
          <w:sz w:val="24"/>
          <w:szCs w:val="24"/>
        </w:rPr>
        <w:t>2.1.2全馆图书续借总量统计</w:t>
      </w:r>
      <w:r>
        <w:rPr>
          <w:sz w:val="24"/>
          <w:szCs w:val="24"/>
        </w:rPr>
        <w:tab/>
      </w:r>
      <w:r>
        <w:rPr>
          <w:sz w:val="24"/>
          <w:szCs w:val="24"/>
        </w:rPr>
        <w:fldChar w:fldCharType="begin"/>
      </w:r>
      <w:r>
        <w:rPr>
          <w:sz w:val="24"/>
          <w:szCs w:val="24"/>
        </w:rPr>
        <w:instrText xml:space="preserve"> PAGEREF _Toc3094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_Toc17932 </w:instrText>
      </w:r>
      <w:r>
        <w:rPr>
          <w:sz w:val="24"/>
          <w:szCs w:val="24"/>
        </w:rPr>
        <w:fldChar w:fldCharType="separate"/>
      </w:r>
      <w:r>
        <w:rPr>
          <w:rFonts w:hint="eastAsia" w:asciiTheme="minorEastAsia" w:hAnsiTheme="minorEastAsia" w:cstheme="minorEastAsia"/>
          <w:sz w:val="24"/>
          <w:szCs w:val="24"/>
        </w:rPr>
        <w:t>2.1.3全馆图书还书总量统计</w:t>
      </w:r>
      <w:r>
        <w:rPr>
          <w:sz w:val="24"/>
          <w:szCs w:val="24"/>
        </w:rPr>
        <w:tab/>
      </w:r>
      <w:r>
        <w:rPr>
          <w:sz w:val="24"/>
          <w:szCs w:val="24"/>
        </w:rPr>
        <w:fldChar w:fldCharType="begin"/>
      </w:r>
      <w:r>
        <w:rPr>
          <w:sz w:val="24"/>
          <w:szCs w:val="24"/>
        </w:rPr>
        <w:instrText xml:space="preserve"> PAGEREF _Toc17932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_Toc21819 </w:instrText>
      </w:r>
      <w:r>
        <w:rPr>
          <w:sz w:val="24"/>
          <w:szCs w:val="24"/>
        </w:rPr>
        <w:fldChar w:fldCharType="separate"/>
      </w:r>
      <w:r>
        <w:rPr>
          <w:rFonts w:hint="eastAsia" w:asciiTheme="minorEastAsia" w:hAnsiTheme="minorEastAsia" w:cstheme="minorEastAsia"/>
          <w:sz w:val="24"/>
          <w:szCs w:val="24"/>
        </w:rPr>
        <w:t>2.1.4全馆图书流通总量统计</w:t>
      </w:r>
      <w:r>
        <w:rPr>
          <w:sz w:val="24"/>
          <w:szCs w:val="24"/>
        </w:rPr>
        <w:tab/>
      </w:r>
      <w:r>
        <w:rPr>
          <w:sz w:val="24"/>
          <w:szCs w:val="24"/>
        </w:rPr>
        <w:fldChar w:fldCharType="begin"/>
      </w:r>
      <w:r>
        <w:rPr>
          <w:sz w:val="24"/>
          <w:szCs w:val="24"/>
        </w:rPr>
        <w:instrText xml:space="preserve"> PAGEREF _Toc21819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_Toc15785 </w:instrText>
      </w:r>
      <w:r>
        <w:rPr>
          <w:sz w:val="24"/>
          <w:szCs w:val="24"/>
        </w:rPr>
        <w:fldChar w:fldCharType="separate"/>
      </w:r>
      <w:r>
        <w:rPr>
          <w:rFonts w:hint="eastAsia" w:asciiTheme="minorEastAsia" w:hAnsiTheme="minorEastAsia" w:cstheme="minorEastAsia"/>
          <w:sz w:val="24"/>
          <w:szCs w:val="24"/>
        </w:rPr>
        <w:t>2.1.5全馆图书借阅人次统计</w:t>
      </w:r>
      <w:r>
        <w:rPr>
          <w:sz w:val="24"/>
          <w:szCs w:val="24"/>
        </w:rPr>
        <w:tab/>
      </w:r>
      <w:r>
        <w:rPr>
          <w:sz w:val="24"/>
          <w:szCs w:val="24"/>
        </w:rPr>
        <w:fldChar w:fldCharType="begin"/>
      </w:r>
      <w:r>
        <w:rPr>
          <w:sz w:val="24"/>
          <w:szCs w:val="24"/>
        </w:rPr>
        <w:instrText xml:space="preserve"> PAGEREF _Toc15785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_Toc6877 </w:instrText>
      </w:r>
      <w:r>
        <w:rPr>
          <w:sz w:val="24"/>
          <w:szCs w:val="24"/>
        </w:rPr>
        <w:fldChar w:fldCharType="separate"/>
      </w:r>
      <w:r>
        <w:rPr>
          <w:rFonts w:hint="eastAsia" w:asciiTheme="minorEastAsia" w:hAnsiTheme="minorEastAsia" w:eastAsiaTheme="minorEastAsia" w:cstheme="minorEastAsia"/>
          <w:sz w:val="24"/>
          <w:szCs w:val="24"/>
        </w:rPr>
        <w:t>2.2图书借阅排名</w:t>
      </w:r>
      <w:r>
        <w:rPr>
          <w:sz w:val="24"/>
          <w:szCs w:val="24"/>
        </w:rPr>
        <w:tab/>
      </w:r>
      <w:r>
        <w:rPr>
          <w:sz w:val="24"/>
          <w:szCs w:val="24"/>
        </w:rPr>
        <w:fldChar w:fldCharType="begin"/>
      </w:r>
      <w:r>
        <w:rPr>
          <w:sz w:val="24"/>
          <w:szCs w:val="24"/>
        </w:rPr>
        <w:instrText xml:space="preserve"> PAGEREF _Toc6877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_Toc30326 </w:instrText>
      </w:r>
      <w:r>
        <w:rPr>
          <w:sz w:val="24"/>
          <w:szCs w:val="24"/>
        </w:rPr>
        <w:fldChar w:fldCharType="separate"/>
      </w:r>
      <w:r>
        <w:rPr>
          <w:rFonts w:hint="eastAsia" w:asciiTheme="minorEastAsia" w:hAnsiTheme="minorEastAsia" w:cstheme="minorEastAsia"/>
          <w:sz w:val="24"/>
          <w:szCs w:val="24"/>
        </w:rPr>
        <w:t>2.2.1 201</w:t>
      </w:r>
      <w:r>
        <w:rPr>
          <w:rFonts w:hint="eastAsia" w:asciiTheme="minorEastAsia" w:hAnsiTheme="minorEastAsia" w:cstheme="minorEastAsia"/>
          <w:sz w:val="24"/>
          <w:szCs w:val="24"/>
          <w:lang w:val="en-US" w:eastAsia="zh-CN"/>
        </w:rPr>
        <w:t>9</w:t>
      </w:r>
      <w:r>
        <w:rPr>
          <w:rFonts w:hint="eastAsia" w:asciiTheme="minorEastAsia" w:hAnsiTheme="minorEastAsia" w:cstheme="minorEastAsia"/>
          <w:sz w:val="24"/>
          <w:szCs w:val="24"/>
        </w:rPr>
        <w:t>年学生借阅</w:t>
      </w:r>
      <w:r>
        <w:rPr>
          <w:rFonts w:hint="eastAsia" w:asciiTheme="minorEastAsia" w:hAnsiTheme="minorEastAsia" w:cstheme="minorEastAsia"/>
          <w:sz w:val="24"/>
          <w:szCs w:val="24"/>
          <w:lang w:val="en-US" w:eastAsia="zh-CN"/>
        </w:rPr>
        <w:t>排名</w:t>
      </w:r>
      <w:r>
        <w:rPr>
          <w:sz w:val="24"/>
          <w:szCs w:val="24"/>
        </w:rPr>
        <w:tab/>
      </w:r>
      <w:r>
        <w:rPr>
          <w:sz w:val="24"/>
          <w:szCs w:val="24"/>
        </w:rPr>
        <w:fldChar w:fldCharType="begin"/>
      </w:r>
      <w:r>
        <w:rPr>
          <w:sz w:val="24"/>
          <w:szCs w:val="24"/>
        </w:rPr>
        <w:instrText xml:space="preserve"> PAGEREF _Toc30326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_Toc9721 </w:instrText>
      </w:r>
      <w:r>
        <w:rPr>
          <w:sz w:val="24"/>
          <w:szCs w:val="24"/>
        </w:rPr>
        <w:fldChar w:fldCharType="separate"/>
      </w:r>
      <w:r>
        <w:rPr>
          <w:rFonts w:hint="eastAsia" w:asciiTheme="minorEastAsia" w:hAnsiTheme="minorEastAsia" w:cstheme="minorEastAsia"/>
          <w:sz w:val="24"/>
          <w:szCs w:val="24"/>
        </w:rPr>
        <w:t>2.2.2 201</w:t>
      </w:r>
      <w:r>
        <w:rPr>
          <w:rFonts w:hint="eastAsia" w:asciiTheme="minorEastAsia" w:hAnsiTheme="minorEastAsia" w:cstheme="minorEastAsia"/>
          <w:sz w:val="24"/>
          <w:szCs w:val="24"/>
          <w:lang w:val="en-US" w:eastAsia="zh-CN"/>
        </w:rPr>
        <w:t>9</w:t>
      </w:r>
      <w:r>
        <w:rPr>
          <w:rFonts w:hint="eastAsia" w:asciiTheme="minorEastAsia" w:hAnsiTheme="minorEastAsia" w:cstheme="minorEastAsia"/>
          <w:sz w:val="24"/>
          <w:szCs w:val="24"/>
        </w:rPr>
        <w:t>年教师借阅排名（前10位）</w:t>
      </w:r>
      <w:r>
        <w:rPr>
          <w:sz w:val="24"/>
          <w:szCs w:val="24"/>
        </w:rPr>
        <w:tab/>
      </w:r>
      <w:r>
        <w:rPr>
          <w:sz w:val="24"/>
          <w:szCs w:val="24"/>
        </w:rPr>
        <w:fldChar w:fldCharType="begin"/>
      </w:r>
      <w:r>
        <w:rPr>
          <w:sz w:val="24"/>
          <w:szCs w:val="24"/>
        </w:rPr>
        <w:instrText xml:space="preserve"> PAGEREF _Toc9721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_Toc15544 </w:instrText>
      </w:r>
      <w:r>
        <w:rPr>
          <w:sz w:val="24"/>
          <w:szCs w:val="24"/>
        </w:rPr>
        <w:fldChar w:fldCharType="separate"/>
      </w:r>
      <w:r>
        <w:rPr>
          <w:rFonts w:hint="eastAsia" w:asciiTheme="minorEastAsia" w:hAnsiTheme="minorEastAsia" w:cstheme="minorEastAsia"/>
          <w:sz w:val="24"/>
          <w:szCs w:val="24"/>
        </w:rPr>
        <w:t>2.2.3图书被借排名</w:t>
      </w:r>
      <w:r>
        <w:rPr>
          <w:sz w:val="24"/>
          <w:szCs w:val="24"/>
        </w:rPr>
        <w:tab/>
      </w:r>
      <w:r>
        <w:rPr>
          <w:sz w:val="24"/>
          <w:szCs w:val="24"/>
        </w:rPr>
        <w:fldChar w:fldCharType="begin"/>
      </w:r>
      <w:r>
        <w:rPr>
          <w:sz w:val="24"/>
          <w:szCs w:val="24"/>
        </w:rPr>
        <w:instrText xml:space="preserve"> PAGEREF _Toc15544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_Toc1043 </w:instrText>
      </w:r>
      <w:r>
        <w:rPr>
          <w:sz w:val="24"/>
          <w:szCs w:val="24"/>
        </w:rPr>
        <w:fldChar w:fldCharType="separate"/>
      </w:r>
      <w:r>
        <w:rPr>
          <w:rFonts w:hint="eastAsia" w:asciiTheme="minorEastAsia" w:hAnsiTheme="minorEastAsia" w:cstheme="minorEastAsia"/>
          <w:sz w:val="24"/>
          <w:szCs w:val="24"/>
        </w:rPr>
        <w:t>2.2.4 201</w:t>
      </w:r>
      <w:r>
        <w:rPr>
          <w:rFonts w:hint="eastAsia" w:asciiTheme="minorEastAsia" w:hAnsiTheme="minorEastAsia" w:cstheme="minorEastAsia"/>
          <w:sz w:val="24"/>
          <w:szCs w:val="24"/>
          <w:lang w:val="en-US" w:eastAsia="zh-CN"/>
        </w:rPr>
        <w:t>9</w:t>
      </w:r>
      <w:r>
        <w:rPr>
          <w:rFonts w:hint="eastAsia" w:asciiTheme="minorEastAsia" w:hAnsiTheme="minorEastAsia" w:cstheme="minorEastAsia"/>
          <w:sz w:val="24"/>
          <w:szCs w:val="24"/>
        </w:rPr>
        <w:t>年新购图书借阅率</w:t>
      </w:r>
      <w:r>
        <w:rPr>
          <w:sz w:val="24"/>
          <w:szCs w:val="24"/>
        </w:rPr>
        <w:tab/>
      </w:r>
      <w:r>
        <w:rPr>
          <w:sz w:val="24"/>
          <w:szCs w:val="24"/>
        </w:rPr>
        <w:fldChar w:fldCharType="begin"/>
      </w:r>
      <w:r>
        <w:rPr>
          <w:sz w:val="24"/>
          <w:szCs w:val="24"/>
        </w:rPr>
        <w:instrText xml:space="preserve"> PAGEREF _Toc1043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_Toc22762 </w:instrText>
      </w:r>
      <w:r>
        <w:rPr>
          <w:sz w:val="24"/>
          <w:szCs w:val="24"/>
        </w:rPr>
        <w:fldChar w:fldCharType="separate"/>
      </w:r>
      <w:r>
        <w:rPr>
          <w:rFonts w:hint="eastAsia"/>
          <w:sz w:val="24"/>
          <w:szCs w:val="24"/>
        </w:rPr>
        <w:t>三、 电子阅览室及公共检索系统</w:t>
      </w:r>
      <w:r>
        <w:rPr>
          <w:sz w:val="24"/>
          <w:szCs w:val="24"/>
        </w:rPr>
        <w:tab/>
      </w:r>
      <w:r>
        <w:rPr>
          <w:sz w:val="24"/>
          <w:szCs w:val="24"/>
        </w:rPr>
        <w:fldChar w:fldCharType="begin"/>
      </w:r>
      <w:r>
        <w:rPr>
          <w:sz w:val="24"/>
          <w:szCs w:val="24"/>
        </w:rPr>
        <w:instrText xml:space="preserve"> PAGEREF _Toc22762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_Toc12442 </w:instrText>
      </w:r>
      <w:r>
        <w:rPr>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公共检索系统</w:t>
      </w:r>
      <w:r>
        <w:rPr>
          <w:sz w:val="24"/>
          <w:szCs w:val="24"/>
        </w:rPr>
        <w:tab/>
      </w:r>
      <w:r>
        <w:rPr>
          <w:sz w:val="24"/>
          <w:szCs w:val="24"/>
        </w:rPr>
        <w:fldChar w:fldCharType="begin"/>
      </w:r>
      <w:r>
        <w:rPr>
          <w:sz w:val="24"/>
          <w:szCs w:val="24"/>
        </w:rPr>
        <w:instrText xml:space="preserve"> PAGEREF _Toc12442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_Toc25116 </w:instrText>
      </w:r>
      <w:r>
        <w:rPr>
          <w:sz w:val="24"/>
          <w:szCs w:val="24"/>
        </w:rPr>
        <w:fldChar w:fldCharType="separate"/>
      </w: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1</w:t>
      </w:r>
      <w:r>
        <w:rPr>
          <w:rFonts w:hint="eastAsia" w:asciiTheme="minorEastAsia" w:hAnsiTheme="minorEastAsia" w:cstheme="minorEastAsia"/>
          <w:sz w:val="24"/>
          <w:szCs w:val="24"/>
        </w:rPr>
        <w:t>.1检索次数统计</w:t>
      </w:r>
      <w:r>
        <w:rPr>
          <w:sz w:val="24"/>
          <w:szCs w:val="24"/>
        </w:rPr>
        <w:tab/>
      </w:r>
      <w:r>
        <w:rPr>
          <w:sz w:val="24"/>
          <w:szCs w:val="24"/>
        </w:rPr>
        <w:fldChar w:fldCharType="begin"/>
      </w:r>
      <w:r>
        <w:rPr>
          <w:sz w:val="24"/>
          <w:szCs w:val="24"/>
        </w:rPr>
        <w:instrText xml:space="preserve"> PAGEREF _Toc25116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_Toc12885 </w:instrText>
      </w:r>
      <w:r>
        <w:rPr>
          <w:sz w:val="24"/>
          <w:szCs w:val="24"/>
        </w:rPr>
        <w:fldChar w:fldCharType="separate"/>
      </w: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1</w:t>
      </w:r>
      <w:r>
        <w:rPr>
          <w:rFonts w:hint="eastAsia" w:asciiTheme="minorEastAsia" w:hAnsiTheme="minorEastAsia" w:cstheme="minorEastAsia"/>
          <w:sz w:val="24"/>
          <w:szCs w:val="24"/>
        </w:rPr>
        <w:t>.2检索词统计</w:t>
      </w:r>
      <w:r>
        <w:rPr>
          <w:sz w:val="24"/>
          <w:szCs w:val="24"/>
        </w:rPr>
        <w:tab/>
      </w:r>
      <w:r>
        <w:rPr>
          <w:sz w:val="24"/>
          <w:szCs w:val="24"/>
        </w:rPr>
        <w:fldChar w:fldCharType="begin"/>
      </w:r>
      <w:r>
        <w:rPr>
          <w:sz w:val="24"/>
          <w:szCs w:val="24"/>
        </w:rPr>
        <w:instrText xml:space="preserve"> PAGEREF _Toc12885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_Toc10273 </w:instrText>
      </w:r>
      <w:r>
        <w:rPr>
          <w:sz w:val="24"/>
          <w:szCs w:val="24"/>
        </w:rPr>
        <w:fldChar w:fldCharType="separate"/>
      </w:r>
      <w:r>
        <w:rPr>
          <w:rFonts w:hint="eastAsia"/>
          <w:sz w:val="24"/>
          <w:szCs w:val="24"/>
        </w:rPr>
        <w:t>四、采编部</w:t>
      </w:r>
      <w:r>
        <w:rPr>
          <w:sz w:val="24"/>
          <w:szCs w:val="24"/>
        </w:rPr>
        <w:tab/>
      </w:r>
      <w:r>
        <w:rPr>
          <w:sz w:val="24"/>
          <w:szCs w:val="24"/>
        </w:rPr>
        <w:fldChar w:fldCharType="begin"/>
      </w:r>
      <w:r>
        <w:rPr>
          <w:sz w:val="24"/>
          <w:szCs w:val="24"/>
        </w:rPr>
        <w:instrText xml:space="preserve"> PAGEREF _Toc10273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_Toc5447 </w:instrText>
      </w:r>
      <w:r>
        <w:rPr>
          <w:sz w:val="24"/>
          <w:szCs w:val="24"/>
        </w:rPr>
        <w:fldChar w:fldCharType="separate"/>
      </w:r>
      <w:r>
        <w:rPr>
          <w:rFonts w:hint="eastAsia" w:asciiTheme="minorEastAsia" w:hAnsiTheme="minorEastAsia" w:eastAsiaTheme="minorEastAsia" w:cstheme="minorEastAsia"/>
          <w:sz w:val="24"/>
          <w:szCs w:val="24"/>
        </w:rPr>
        <w:t>4.1近五年采购图书统计（201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w:t>
      </w:r>
      <w:r>
        <w:rPr>
          <w:sz w:val="24"/>
          <w:szCs w:val="24"/>
        </w:rPr>
        <w:tab/>
      </w:r>
      <w:r>
        <w:rPr>
          <w:sz w:val="24"/>
          <w:szCs w:val="24"/>
        </w:rPr>
        <w:fldChar w:fldCharType="begin"/>
      </w:r>
      <w:r>
        <w:rPr>
          <w:sz w:val="24"/>
          <w:szCs w:val="24"/>
        </w:rPr>
        <w:instrText xml:space="preserve"> PAGEREF _Toc5447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_Toc7274 </w:instrText>
      </w:r>
      <w:r>
        <w:rPr>
          <w:sz w:val="24"/>
          <w:szCs w:val="24"/>
        </w:rPr>
        <w:fldChar w:fldCharType="separate"/>
      </w:r>
      <w:r>
        <w:rPr>
          <w:rFonts w:hint="eastAsia" w:asciiTheme="minorEastAsia" w:hAnsiTheme="minorEastAsia" w:cstheme="minorEastAsia"/>
          <w:sz w:val="24"/>
          <w:szCs w:val="24"/>
        </w:rPr>
        <w:t>4.1.1近五年年度新增图书统计</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w:t>
      </w:r>
      <w:r>
        <w:rPr>
          <w:sz w:val="24"/>
          <w:szCs w:val="24"/>
        </w:rPr>
        <w:tab/>
      </w:r>
      <w:r>
        <w:rPr>
          <w:sz w:val="24"/>
          <w:szCs w:val="24"/>
        </w:rPr>
        <w:fldChar w:fldCharType="begin"/>
      </w:r>
      <w:r>
        <w:rPr>
          <w:sz w:val="24"/>
          <w:szCs w:val="24"/>
        </w:rPr>
        <w:instrText xml:space="preserve"> PAGEREF _Toc7274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_Toc11439 </w:instrText>
      </w:r>
      <w:r>
        <w:rPr>
          <w:sz w:val="24"/>
          <w:szCs w:val="24"/>
        </w:rPr>
        <w:fldChar w:fldCharType="separate"/>
      </w:r>
      <w:r>
        <w:rPr>
          <w:rFonts w:hint="eastAsia" w:asciiTheme="minorEastAsia" w:hAnsiTheme="minorEastAsia" w:cstheme="minorEastAsia"/>
          <w:sz w:val="24"/>
          <w:szCs w:val="24"/>
        </w:rPr>
        <w:t>4.1.2近五年年度政府采购图书统计</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w:t>
      </w:r>
      <w:r>
        <w:rPr>
          <w:sz w:val="24"/>
          <w:szCs w:val="24"/>
        </w:rPr>
        <w:tab/>
      </w:r>
      <w:r>
        <w:rPr>
          <w:sz w:val="24"/>
          <w:szCs w:val="24"/>
        </w:rPr>
        <w:fldChar w:fldCharType="begin"/>
      </w:r>
      <w:r>
        <w:rPr>
          <w:sz w:val="24"/>
          <w:szCs w:val="24"/>
        </w:rPr>
        <w:instrText xml:space="preserve"> PAGEREF _Toc11439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_Toc5763 </w:instrText>
      </w:r>
      <w:r>
        <w:rPr>
          <w:sz w:val="24"/>
          <w:szCs w:val="24"/>
        </w:rPr>
        <w:fldChar w:fldCharType="separate"/>
      </w:r>
      <w:r>
        <w:rPr>
          <w:rFonts w:hint="eastAsia" w:asciiTheme="minorEastAsia" w:hAnsiTheme="minorEastAsia" w:cstheme="minorEastAsia"/>
          <w:sz w:val="24"/>
          <w:szCs w:val="24"/>
        </w:rPr>
        <w:t>4.1.3近五年年度捐赠图书统计</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w:t>
      </w:r>
      <w:r>
        <w:rPr>
          <w:sz w:val="24"/>
          <w:szCs w:val="24"/>
        </w:rPr>
        <w:tab/>
      </w:r>
      <w:r>
        <w:rPr>
          <w:sz w:val="24"/>
          <w:szCs w:val="24"/>
        </w:rPr>
        <w:fldChar w:fldCharType="begin"/>
      </w:r>
      <w:r>
        <w:rPr>
          <w:sz w:val="24"/>
          <w:szCs w:val="24"/>
        </w:rPr>
        <w:instrText xml:space="preserve"> PAGEREF _Toc5763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_Toc9744 </w:instrText>
      </w:r>
      <w:r>
        <w:rPr>
          <w:sz w:val="24"/>
          <w:szCs w:val="24"/>
        </w:rPr>
        <w:fldChar w:fldCharType="separate"/>
      </w:r>
      <w:r>
        <w:rPr>
          <w:rFonts w:hint="eastAsia" w:asciiTheme="minorEastAsia" w:hAnsiTheme="minorEastAsia" w:cstheme="minorEastAsia"/>
          <w:sz w:val="24"/>
          <w:szCs w:val="24"/>
        </w:rPr>
        <w:t>4.1.4近五年年度院系自购图书统计</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w:t>
      </w:r>
      <w:r>
        <w:rPr>
          <w:sz w:val="24"/>
          <w:szCs w:val="24"/>
        </w:rPr>
        <w:tab/>
      </w:r>
      <w:r>
        <w:rPr>
          <w:sz w:val="24"/>
          <w:szCs w:val="24"/>
        </w:rPr>
        <w:fldChar w:fldCharType="begin"/>
      </w:r>
      <w:r>
        <w:rPr>
          <w:sz w:val="24"/>
          <w:szCs w:val="24"/>
        </w:rPr>
        <w:instrText xml:space="preserve"> PAGEREF _Toc9744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_Toc31102 </w:instrText>
      </w:r>
      <w:r>
        <w:rPr>
          <w:sz w:val="24"/>
          <w:szCs w:val="24"/>
        </w:rPr>
        <w:fldChar w:fldCharType="separate"/>
      </w:r>
      <w:r>
        <w:rPr>
          <w:rFonts w:hint="eastAsia" w:asciiTheme="minorEastAsia" w:hAnsiTheme="minorEastAsia" w:cstheme="minorEastAsia"/>
          <w:sz w:val="24"/>
          <w:szCs w:val="24"/>
        </w:rPr>
        <w:t>4.1.5近五年生均册数</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w:t>
      </w:r>
      <w:r>
        <w:rPr>
          <w:sz w:val="24"/>
          <w:szCs w:val="24"/>
        </w:rPr>
        <w:tab/>
      </w:r>
      <w:r>
        <w:rPr>
          <w:sz w:val="24"/>
          <w:szCs w:val="24"/>
        </w:rPr>
        <w:fldChar w:fldCharType="begin"/>
      </w:r>
      <w:r>
        <w:rPr>
          <w:sz w:val="24"/>
          <w:szCs w:val="24"/>
        </w:rPr>
        <w:instrText xml:space="preserve"> PAGEREF _Toc31102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_Toc32097 </w:instrText>
      </w:r>
      <w:r>
        <w:rPr>
          <w:sz w:val="24"/>
          <w:szCs w:val="24"/>
        </w:rPr>
        <w:fldChar w:fldCharType="separate"/>
      </w:r>
      <w:r>
        <w:rPr>
          <w:rFonts w:hint="eastAsia" w:asciiTheme="minorEastAsia" w:hAnsiTheme="minorEastAsia" w:eastAsiaTheme="minorEastAsia" w:cstheme="minorEastAsia"/>
          <w:sz w:val="24"/>
          <w:szCs w:val="24"/>
        </w:rPr>
        <w:t>4.2 201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年新购图书借阅情况统计</w:t>
      </w:r>
      <w:r>
        <w:rPr>
          <w:sz w:val="24"/>
          <w:szCs w:val="24"/>
        </w:rPr>
        <w:tab/>
      </w:r>
      <w:r>
        <w:rPr>
          <w:sz w:val="24"/>
          <w:szCs w:val="24"/>
        </w:rPr>
        <w:fldChar w:fldCharType="begin"/>
      </w:r>
      <w:r>
        <w:rPr>
          <w:sz w:val="24"/>
          <w:szCs w:val="24"/>
        </w:rPr>
        <w:instrText xml:space="preserve"> PAGEREF _Toc32097 </w:instrText>
      </w:r>
      <w:r>
        <w:rPr>
          <w:sz w:val="24"/>
          <w:szCs w:val="24"/>
        </w:rPr>
        <w:fldChar w:fldCharType="separate"/>
      </w:r>
      <w:r>
        <w:rPr>
          <w:sz w:val="24"/>
          <w:szCs w:val="24"/>
        </w:rPr>
        <w:t>24</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_Toc10721 </w:instrText>
      </w:r>
      <w:r>
        <w:rPr>
          <w:sz w:val="24"/>
          <w:szCs w:val="24"/>
        </w:rPr>
        <w:fldChar w:fldCharType="separate"/>
      </w:r>
      <w:r>
        <w:rPr>
          <w:rFonts w:hint="eastAsia" w:asciiTheme="minorEastAsia" w:hAnsiTheme="minorEastAsia" w:cstheme="minorEastAsia"/>
          <w:sz w:val="24"/>
          <w:szCs w:val="24"/>
        </w:rPr>
        <w:t>4.2.1 按出版社统计</w:t>
      </w:r>
      <w:r>
        <w:rPr>
          <w:sz w:val="24"/>
          <w:szCs w:val="24"/>
        </w:rPr>
        <w:tab/>
      </w:r>
      <w:r>
        <w:rPr>
          <w:sz w:val="24"/>
          <w:szCs w:val="24"/>
        </w:rPr>
        <w:fldChar w:fldCharType="begin"/>
      </w:r>
      <w:r>
        <w:rPr>
          <w:sz w:val="24"/>
          <w:szCs w:val="24"/>
        </w:rPr>
        <w:instrText xml:space="preserve"> PAGEREF _Toc10721 </w:instrText>
      </w:r>
      <w:r>
        <w:rPr>
          <w:sz w:val="24"/>
          <w:szCs w:val="24"/>
        </w:rPr>
        <w:fldChar w:fldCharType="separate"/>
      </w:r>
      <w:r>
        <w:rPr>
          <w:sz w:val="24"/>
          <w:szCs w:val="24"/>
        </w:rPr>
        <w:t>24</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_Toc9174 </w:instrText>
      </w:r>
      <w:r>
        <w:rPr>
          <w:sz w:val="24"/>
          <w:szCs w:val="24"/>
        </w:rPr>
        <w:fldChar w:fldCharType="separate"/>
      </w:r>
      <w:r>
        <w:rPr>
          <w:rFonts w:hint="eastAsia" w:asciiTheme="minorEastAsia" w:hAnsiTheme="minorEastAsia" w:cstheme="minorEastAsia"/>
          <w:sz w:val="24"/>
          <w:szCs w:val="24"/>
        </w:rPr>
        <w:t>4.2.2 按</w:t>
      </w:r>
      <w:r>
        <w:rPr>
          <w:rFonts w:hint="eastAsia" w:asciiTheme="minorEastAsia" w:hAnsiTheme="minorEastAsia" w:cstheme="minorEastAsia"/>
          <w:sz w:val="24"/>
          <w:szCs w:val="24"/>
          <w:lang w:val="en-US" w:eastAsia="zh-CN"/>
        </w:rPr>
        <w:t>中图分类法</w:t>
      </w:r>
      <w:r>
        <w:rPr>
          <w:rFonts w:hint="eastAsia" w:asciiTheme="minorEastAsia" w:hAnsiTheme="minorEastAsia" w:cstheme="minorEastAsia"/>
          <w:sz w:val="24"/>
          <w:szCs w:val="24"/>
        </w:rPr>
        <w:t>大类统计</w:t>
      </w:r>
      <w:r>
        <w:rPr>
          <w:sz w:val="24"/>
          <w:szCs w:val="24"/>
        </w:rPr>
        <w:tab/>
      </w:r>
      <w:r>
        <w:rPr>
          <w:sz w:val="24"/>
          <w:szCs w:val="24"/>
        </w:rPr>
        <w:fldChar w:fldCharType="begin"/>
      </w:r>
      <w:r>
        <w:rPr>
          <w:sz w:val="24"/>
          <w:szCs w:val="24"/>
        </w:rPr>
        <w:instrText xml:space="preserve"> PAGEREF _Toc9174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_Toc32715 </w:instrText>
      </w:r>
      <w:r>
        <w:rPr>
          <w:sz w:val="24"/>
          <w:szCs w:val="24"/>
        </w:rPr>
        <w:fldChar w:fldCharType="separate"/>
      </w:r>
      <w:r>
        <w:rPr>
          <w:rFonts w:hint="eastAsia"/>
          <w:sz w:val="24"/>
          <w:szCs w:val="24"/>
        </w:rPr>
        <w:t>五、电子资源</w:t>
      </w:r>
      <w:r>
        <w:rPr>
          <w:sz w:val="24"/>
          <w:szCs w:val="24"/>
        </w:rPr>
        <w:tab/>
      </w:r>
      <w:r>
        <w:rPr>
          <w:sz w:val="24"/>
          <w:szCs w:val="24"/>
        </w:rPr>
        <w:fldChar w:fldCharType="begin"/>
      </w:r>
      <w:r>
        <w:rPr>
          <w:sz w:val="24"/>
          <w:szCs w:val="24"/>
        </w:rPr>
        <w:instrText xml:space="preserve"> PAGEREF _Toc32715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_Toc30179 </w:instrText>
      </w:r>
      <w:r>
        <w:rPr>
          <w:sz w:val="24"/>
          <w:szCs w:val="24"/>
        </w:rPr>
        <w:fldChar w:fldCharType="separate"/>
      </w:r>
      <w:r>
        <w:rPr>
          <w:rFonts w:hint="eastAsia" w:asciiTheme="minorEastAsia" w:hAnsiTheme="minorEastAsia" w:eastAsiaTheme="minorEastAsia" w:cstheme="minorEastAsia"/>
          <w:sz w:val="24"/>
          <w:szCs w:val="24"/>
        </w:rPr>
        <w:t>5.1</w:t>
      </w:r>
      <w:r>
        <w:rPr>
          <w:rFonts w:hint="eastAsia" w:asciiTheme="minorEastAsia" w:hAnsiTheme="minorEastAsia" w:eastAsiaTheme="minorEastAsia" w:cstheme="minorEastAsia"/>
          <w:sz w:val="24"/>
          <w:szCs w:val="24"/>
          <w:lang w:val="en-US" w:eastAsia="zh-CN"/>
        </w:rPr>
        <w:t>电子图书及电子期刊</w:t>
      </w:r>
      <w:r>
        <w:rPr>
          <w:sz w:val="24"/>
          <w:szCs w:val="24"/>
        </w:rPr>
        <w:tab/>
      </w:r>
      <w:r>
        <w:rPr>
          <w:sz w:val="24"/>
          <w:szCs w:val="24"/>
        </w:rPr>
        <w:fldChar w:fldCharType="begin"/>
      </w:r>
      <w:r>
        <w:rPr>
          <w:sz w:val="24"/>
          <w:szCs w:val="24"/>
        </w:rPr>
        <w:instrText xml:space="preserve"> PAGEREF _Toc30179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_Toc32614 </w:instrText>
      </w:r>
      <w:r>
        <w:rPr>
          <w:sz w:val="24"/>
          <w:szCs w:val="24"/>
        </w:rPr>
        <w:fldChar w:fldCharType="separate"/>
      </w:r>
      <w:r>
        <w:rPr>
          <w:rFonts w:hint="eastAsia" w:asciiTheme="minorEastAsia" w:hAnsiTheme="minorEastAsia" w:cstheme="minorEastAsia"/>
          <w:sz w:val="24"/>
          <w:szCs w:val="24"/>
        </w:rPr>
        <w:t>5.1.1</w:t>
      </w:r>
      <w:r>
        <w:rPr>
          <w:rFonts w:hint="eastAsia" w:asciiTheme="minorEastAsia" w:hAnsiTheme="minorEastAsia" w:eastAsiaTheme="minorEastAsia" w:cstheme="minorEastAsia"/>
          <w:sz w:val="24"/>
          <w:szCs w:val="24"/>
        </w:rPr>
        <w:t>CNKI资源使用分析</w:t>
      </w:r>
      <w:r>
        <w:rPr>
          <w:sz w:val="24"/>
          <w:szCs w:val="24"/>
        </w:rPr>
        <w:tab/>
      </w:r>
      <w:r>
        <w:rPr>
          <w:sz w:val="24"/>
          <w:szCs w:val="24"/>
        </w:rPr>
        <w:fldChar w:fldCharType="begin"/>
      </w:r>
      <w:r>
        <w:rPr>
          <w:sz w:val="24"/>
          <w:szCs w:val="24"/>
        </w:rPr>
        <w:instrText xml:space="preserve"> PAGEREF _Toc32614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_Toc17000 </w:instrText>
      </w:r>
      <w:r>
        <w:rPr>
          <w:sz w:val="24"/>
          <w:szCs w:val="24"/>
        </w:rPr>
        <w:fldChar w:fldCharType="separate"/>
      </w:r>
      <w:r>
        <w:rPr>
          <w:rFonts w:hint="eastAsia" w:asciiTheme="minorEastAsia" w:hAnsiTheme="minorEastAsia" w:cstheme="minorEastAsia"/>
          <w:sz w:val="24"/>
          <w:szCs w:val="24"/>
        </w:rPr>
        <w:t>5.1.2</w:t>
      </w:r>
      <w:r>
        <w:rPr>
          <w:rFonts w:hint="eastAsia" w:asciiTheme="minorEastAsia" w:hAnsiTheme="minorEastAsia" w:cstheme="minorEastAsia"/>
          <w:sz w:val="24"/>
          <w:szCs w:val="24"/>
          <w:lang w:val="en-US" w:eastAsia="zh-CN"/>
        </w:rPr>
        <w:t>万方数据</w:t>
      </w:r>
      <w:r>
        <w:rPr>
          <w:sz w:val="24"/>
          <w:szCs w:val="24"/>
        </w:rPr>
        <w:tab/>
      </w:r>
      <w:r>
        <w:rPr>
          <w:sz w:val="24"/>
          <w:szCs w:val="24"/>
        </w:rPr>
        <w:fldChar w:fldCharType="begin"/>
      </w:r>
      <w:r>
        <w:rPr>
          <w:sz w:val="24"/>
          <w:szCs w:val="24"/>
        </w:rPr>
        <w:instrText xml:space="preserve"> PAGEREF _Toc17000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_Toc12783 </w:instrText>
      </w:r>
      <w:r>
        <w:rPr>
          <w:sz w:val="24"/>
          <w:szCs w:val="24"/>
        </w:rPr>
        <w:fldChar w:fldCharType="separate"/>
      </w:r>
      <w:r>
        <w:rPr>
          <w:rFonts w:hint="eastAsia" w:asciiTheme="minorEastAsia" w:hAnsiTheme="minorEastAsia" w:cstheme="minorEastAsia"/>
          <w:sz w:val="24"/>
          <w:szCs w:val="24"/>
        </w:rPr>
        <w:t>5.1.3</w:t>
      </w:r>
      <w:r>
        <w:rPr>
          <w:rFonts w:hint="eastAsia" w:asciiTheme="minorEastAsia" w:hAnsiTheme="minorEastAsia" w:cstheme="minorEastAsia"/>
          <w:sz w:val="24"/>
          <w:szCs w:val="24"/>
          <w:lang w:val="en-US" w:eastAsia="zh-CN"/>
        </w:rPr>
        <w:t>台湾学术文献数据库</w:t>
      </w:r>
      <w:r>
        <w:rPr>
          <w:sz w:val="24"/>
          <w:szCs w:val="24"/>
        </w:rPr>
        <w:tab/>
      </w:r>
      <w:r>
        <w:rPr>
          <w:sz w:val="24"/>
          <w:szCs w:val="24"/>
        </w:rPr>
        <w:fldChar w:fldCharType="begin"/>
      </w:r>
      <w:r>
        <w:rPr>
          <w:sz w:val="24"/>
          <w:szCs w:val="24"/>
        </w:rPr>
        <w:instrText xml:space="preserve"> PAGEREF _Toc12783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_Toc29734 </w:instrText>
      </w:r>
      <w:r>
        <w:rPr>
          <w:sz w:val="24"/>
          <w:szCs w:val="24"/>
        </w:rPr>
        <w:fldChar w:fldCharType="separate"/>
      </w:r>
      <w:r>
        <w:rPr>
          <w:rFonts w:hint="eastAsia" w:ascii="宋体" w:hAnsi="宋体" w:eastAsia="宋体" w:cs="宋体"/>
          <w:sz w:val="24"/>
          <w:szCs w:val="24"/>
        </w:rPr>
        <w:t>5.1.4</w:t>
      </w:r>
      <w:r>
        <w:rPr>
          <w:rFonts w:hint="eastAsia" w:ascii="宋体" w:hAnsi="宋体" w:eastAsia="宋体" w:cs="宋体"/>
          <w:sz w:val="24"/>
          <w:szCs w:val="24"/>
          <w:lang w:val="en-US" w:eastAsia="zh-CN"/>
        </w:rPr>
        <w:t>博看人文社科期刊数据库</w:t>
      </w:r>
      <w:r>
        <w:rPr>
          <w:sz w:val="24"/>
          <w:szCs w:val="24"/>
        </w:rPr>
        <w:tab/>
      </w:r>
      <w:r>
        <w:rPr>
          <w:sz w:val="24"/>
          <w:szCs w:val="24"/>
        </w:rPr>
        <w:fldChar w:fldCharType="begin"/>
      </w:r>
      <w:r>
        <w:rPr>
          <w:sz w:val="24"/>
          <w:szCs w:val="24"/>
        </w:rPr>
        <w:instrText xml:space="preserve"> PAGEREF _Toc29734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_Toc3019 </w:instrText>
      </w:r>
      <w:r>
        <w:rPr>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lang w:val="en-US" w:eastAsia="zh-CN"/>
        </w:rPr>
        <w:t>1.5龙源期刊网使用统计</w:t>
      </w:r>
      <w:r>
        <w:rPr>
          <w:sz w:val="24"/>
          <w:szCs w:val="24"/>
        </w:rPr>
        <w:tab/>
      </w:r>
      <w:r>
        <w:rPr>
          <w:sz w:val="24"/>
          <w:szCs w:val="24"/>
        </w:rPr>
        <w:fldChar w:fldCharType="begin"/>
      </w:r>
      <w:r>
        <w:rPr>
          <w:sz w:val="24"/>
          <w:szCs w:val="24"/>
        </w:rPr>
        <w:instrText xml:space="preserve"> PAGEREF _Toc3019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_Toc14316 </w:instrText>
      </w:r>
      <w:r>
        <w:rPr>
          <w:sz w:val="24"/>
          <w:szCs w:val="24"/>
        </w:rPr>
        <w:fldChar w:fldCharType="separate"/>
      </w:r>
      <w:r>
        <w:rPr>
          <w:rFonts w:hint="eastAsia" w:asciiTheme="minorEastAsia" w:hAnsiTheme="minorEastAsia" w:cstheme="minorEastAsia"/>
          <w:sz w:val="24"/>
          <w:szCs w:val="24"/>
          <w:lang w:val="en-US" w:eastAsia="zh-CN"/>
        </w:rPr>
        <w:t>5.1.6</w:t>
      </w:r>
      <w:r>
        <w:rPr>
          <w:rFonts w:hint="eastAsia" w:asciiTheme="minorEastAsia" w:hAnsiTheme="minorEastAsia" w:eastAsiaTheme="minorEastAsia" w:cstheme="minorEastAsia"/>
          <w:sz w:val="24"/>
          <w:szCs w:val="24"/>
        </w:rPr>
        <w:t>超星读秀、移动图书馆、百链、汇雅电子书</w:t>
      </w:r>
      <w:r>
        <w:rPr>
          <w:sz w:val="24"/>
          <w:szCs w:val="24"/>
        </w:rPr>
        <w:tab/>
      </w:r>
      <w:r>
        <w:rPr>
          <w:sz w:val="24"/>
          <w:szCs w:val="24"/>
        </w:rPr>
        <w:fldChar w:fldCharType="begin"/>
      </w:r>
      <w:r>
        <w:rPr>
          <w:sz w:val="24"/>
          <w:szCs w:val="24"/>
        </w:rPr>
        <w:instrText xml:space="preserve"> PAGEREF _Toc14316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_Toc28810 </w:instrText>
      </w:r>
      <w:r>
        <w:rPr>
          <w:sz w:val="24"/>
          <w:szCs w:val="24"/>
        </w:rPr>
        <w:fldChar w:fldCharType="separate"/>
      </w:r>
      <w:r>
        <w:rPr>
          <w:rFonts w:hint="eastAsia" w:asciiTheme="minorEastAsia" w:hAnsiTheme="minorEastAsia" w:cstheme="minorEastAsia"/>
          <w:sz w:val="24"/>
          <w:szCs w:val="24"/>
          <w:lang w:val="en-US" w:eastAsia="zh-CN"/>
        </w:rPr>
        <w:t>5.1.7中文在线（“书香校园”数字图书馆）</w:t>
      </w:r>
      <w:r>
        <w:rPr>
          <w:sz w:val="24"/>
          <w:szCs w:val="24"/>
        </w:rPr>
        <w:tab/>
      </w:r>
      <w:r>
        <w:rPr>
          <w:sz w:val="24"/>
          <w:szCs w:val="24"/>
        </w:rPr>
        <w:fldChar w:fldCharType="begin"/>
      </w:r>
      <w:r>
        <w:rPr>
          <w:sz w:val="24"/>
          <w:szCs w:val="24"/>
        </w:rPr>
        <w:instrText xml:space="preserve"> PAGEREF _Toc28810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_Toc3357 </w:instrText>
      </w:r>
      <w:r>
        <w:rPr>
          <w:sz w:val="24"/>
          <w:szCs w:val="24"/>
        </w:rPr>
        <w:fldChar w:fldCharType="separate"/>
      </w:r>
      <w:r>
        <w:rPr>
          <w:rFonts w:hint="eastAsia" w:asciiTheme="minorEastAsia" w:hAnsiTheme="minorEastAsia" w:eastAsiaTheme="minorEastAsia" w:cstheme="minorEastAsia"/>
          <w:sz w:val="24"/>
          <w:szCs w:val="24"/>
        </w:rPr>
        <w:t>5.2</w:t>
      </w:r>
      <w:r>
        <w:rPr>
          <w:rFonts w:hint="eastAsia" w:asciiTheme="minorEastAsia" w:hAnsiTheme="minorEastAsia" w:eastAsiaTheme="minorEastAsia" w:cstheme="minorEastAsia"/>
          <w:sz w:val="24"/>
          <w:szCs w:val="24"/>
          <w:lang w:val="en-US" w:eastAsia="zh-CN"/>
        </w:rPr>
        <w:t>视频学习资源及其他</w:t>
      </w:r>
      <w:r>
        <w:rPr>
          <w:sz w:val="24"/>
          <w:szCs w:val="24"/>
        </w:rPr>
        <w:tab/>
      </w:r>
      <w:r>
        <w:rPr>
          <w:sz w:val="24"/>
          <w:szCs w:val="24"/>
        </w:rPr>
        <w:fldChar w:fldCharType="begin"/>
      </w:r>
      <w:r>
        <w:rPr>
          <w:sz w:val="24"/>
          <w:szCs w:val="24"/>
        </w:rPr>
        <w:instrText xml:space="preserve"> PAGEREF _Toc3357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_Toc11211 </w:instrText>
      </w:r>
      <w:r>
        <w:rPr>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lang w:val="en-US" w:eastAsia="zh-CN"/>
        </w:rPr>
        <w:t>2.1</w:t>
      </w:r>
      <w:r>
        <w:rPr>
          <w:rFonts w:hint="eastAsia" w:ascii="宋体" w:hAnsi="宋体" w:eastAsia="宋体" w:cs="宋体"/>
          <w:sz w:val="24"/>
          <w:szCs w:val="24"/>
        </w:rPr>
        <w:t>软件通</w:t>
      </w:r>
      <w:r>
        <w:rPr>
          <w:rFonts w:hint="eastAsia" w:ascii="宋体" w:hAnsi="宋体" w:eastAsia="宋体" w:cs="宋体"/>
          <w:sz w:val="24"/>
          <w:szCs w:val="24"/>
          <w:lang w:val="en-US" w:eastAsia="zh-CN"/>
        </w:rPr>
        <w:t>-计算机软件学习视频</w:t>
      </w:r>
      <w:r>
        <w:rPr>
          <w:sz w:val="24"/>
          <w:szCs w:val="24"/>
        </w:rPr>
        <w:tab/>
      </w:r>
      <w:r>
        <w:rPr>
          <w:sz w:val="24"/>
          <w:szCs w:val="24"/>
        </w:rPr>
        <w:fldChar w:fldCharType="begin"/>
      </w:r>
      <w:r>
        <w:rPr>
          <w:sz w:val="24"/>
          <w:szCs w:val="24"/>
        </w:rPr>
        <w:instrText xml:space="preserve"> PAGEREF _Toc11211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_Toc23425 </w:instrText>
      </w:r>
      <w:r>
        <w:rPr>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lang w:val="en-US" w:eastAsia="zh-CN"/>
        </w:rPr>
        <w:t>2.2</w:t>
      </w:r>
      <w:r>
        <w:rPr>
          <w:rFonts w:hint="eastAsia" w:ascii="宋体" w:hAnsi="宋体" w:eastAsia="宋体" w:cs="宋体"/>
          <w:sz w:val="24"/>
          <w:szCs w:val="24"/>
        </w:rPr>
        <w:t>国研网各类数据库下载量统计</w:t>
      </w:r>
      <w:r>
        <w:rPr>
          <w:sz w:val="24"/>
          <w:szCs w:val="24"/>
        </w:rPr>
        <w:tab/>
      </w:r>
      <w:r>
        <w:rPr>
          <w:sz w:val="24"/>
          <w:szCs w:val="24"/>
        </w:rPr>
        <w:fldChar w:fldCharType="begin"/>
      </w:r>
      <w:r>
        <w:rPr>
          <w:sz w:val="24"/>
          <w:szCs w:val="24"/>
        </w:rPr>
        <w:instrText xml:space="preserve"> PAGEREF _Toc23425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_Toc11857 </w:instrText>
      </w:r>
      <w:r>
        <w:rPr>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lang w:val="en-US" w:eastAsia="zh-CN"/>
        </w:rPr>
        <w:t>2.3爱迪科森网上报告厅</w:t>
      </w:r>
      <w:r>
        <w:rPr>
          <w:sz w:val="24"/>
          <w:szCs w:val="24"/>
        </w:rPr>
        <w:tab/>
      </w:r>
      <w:r>
        <w:rPr>
          <w:sz w:val="24"/>
          <w:szCs w:val="24"/>
        </w:rPr>
        <w:fldChar w:fldCharType="begin"/>
      </w:r>
      <w:r>
        <w:rPr>
          <w:sz w:val="24"/>
          <w:szCs w:val="24"/>
        </w:rPr>
        <w:instrText xml:space="preserve"> PAGEREF _Toc11857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_Toc16508 </w:instrText>
      </w:r>
      <w:r>
        <w:rPr>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lang w:val="en-US" w:eastAsia="zh-CN"/>
        </w:rPr>
        <w:t>2.4</w:t>
      </w:r>
      <w:r>
        <w:rPr>
          <w:rFonts w:hint="eastAsia" w:ascii="宋体" w:hAnsi="宋体" w:eastAsia="宋体" w:cs="宋体"/>
          <w:sz w:val="24"/>
          <w:szCs w:val="24"/>
        </w:rPr>
        <w:t>中科VIPExam考试学习资源库使用分析</w:t>
      </w:r>
      <w:r>
        <w:rPr>
          <w:sz w:val="24"/>
          <w:szCs w:val="24"/>
        </w:rPr>
        <w:tab/>
      </w:r>
      <w:r>
        <w:rPr>
          <w:sz w:val="24"/>
          <w:szCs w:val="24"/>
        </w:rPr>
        <w:fldChar w:fldCharType="begin"/>
      </w:r>
      <w:r>
        <w:rPr>
          <w:sz w:val="24"/>
          <w:szCs w:val="24"/>
        </w:rPr>
        <w:instrText xml:space="preserve"> PAGEREF _Toc16508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5"/>
        <w:tabs>
          <w:tab w:val="right" w:leader="dot" w:pos="8306"/>
        </w:tabs>
        <w:rPr>
          <w:sz w:val="24"/>
          <w:szCs w:val="24"/>
        </w:rPr>
      </w:pPr>
      <w:r>
        <w:rPr>
          <w:sz w:val="24"/>
          <w:szCs w:val="24"/>
        </w:rPr>
        <w:fldChar w:fldCharType="begin"/>
      </w:r>
      <w:r>
        <w:rPr>
          <w:sz w:val="24"/>
          <w:szCs w:val="24"/>
        </w:rPr>
        <w:instrText xml:space="preserve"> HYPERLINK \l _Toc6359 </w:instrText>
      </w:r>
      <w:r>
        <w:rPr>
          <w:sz w:val="24"/>
          <w:szCs w:val="24"/>
        </w:rPr>
        <w:fldChar w:fldCharType="separate"/>
      </w:r>
      <w:r>
        <w:rPr>
          <w:rFonts w:hint="eastAsia" w:ascii="宋体" w:hAnsi="宋体" w:eastAsia="宋体" w:cs="宋体"/>
          <w:sz w:val="24"/>
          <w:szCs w:val="24"/>
          <w:lang w:val="en-US" w:eastAsia="zh-CN"/>
        </w:rPr>
        <w:t>5.2.5畅想之星光盘数据库使用情况</w:t>
      </w:r>
      <w:r>
        <w:rPr>
          <w:sz w:val="24"/>
          <w:szCs w:val="24"/>
        </w:rPr>
        <w:tab/>
      </w:r>
      <w:r>
        <w:rPr>
          <w:sz w:val="24"/>
          <w:szCs w:val="24"/>
        </w:rPr>
        <w:fldChar w:fldCharType="begin"/>
      </w:r>
      <w:r>
        <w:rPr>
          <w:sz w:val="24"/>
          <w:szCs w:val="24"/>
        </w:rPr>
        <w:instrText xml:space="preserve"> PAGEREF _Toc6359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6"/>
        <w:tabs>
          <w:tab w:val="right" w:leader="dot" w:pos="8306"/>
        </w:tabs>
        <w:rPr>
          <w:sz w:val="24"/>
          <w:szCs w:val="24"/>
        </w:rPr>
      </w:pPr>
      <w:r>
        <w:rPr>
          <w:sz w:val="24"/>
          <w:szCs w:val="24"/>
        </w:rPr>
        <w:fldChar w:fldCharType="begin"/>
      </w:r>
      <w:r>
        <w:rPr>
          <w:sz w:val="24"/>
          <w:szCs w:val="24"/>
        </w:rPr>
        <w:instrText xml:space="preserve"> HYPERLINK \l _Toc5922 </w:instrText>
      </w:r>
      <w:r>
        <w:rPr>
          <w:sz w:val="24"/>
          <w:szCs w:val="24"/>
        </w:rPr>
        <w:fldChar w:fldCharType="separate"/>
      </w:r>
      <w:r>
        <w:rPr>
          <w:rFonts w:hint="eastAsia" w:asciiTheme="minorEastAsia" w:hAnsiTheme="minorEastAsia" w:cstheme="minorEastAsia"/>
          <w:sz w:val="24"/>
          <w:szCs w:val="24"/>
        </w:rPr>
        <w:t>六、新媒体</w:t>
      </w:r>
      <w:r>
        <w:rPr>
          <w:sz w:val="24"/>
          <w:szCs w:val="24"/>
        </w:rPr>
        <w:tab/>
      </w:r>
      <w:r>
        <w:rPr>
          <w:sz w:val="24"/>
          <w:szCs w:val="24"/>
        </w:rPr>
        <w:fldChar w:fldCharType="begin"/>
      </w:r>
      <w:r>
        <w:rPr>
          <w:sz w:val="24"/>
          <w:szCs w:val="24"/>
        </w:rPr>
        <w:instrText xml:space="preserve"> PAGEREF _Toc5922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_Toc10846 </w:instrText>
      </w:r>
      <w:r>
        <w:rPr>
          <w:sz w:val="24"/>
          <w:szCs w:val="24"/>
        </w:rPr>
        <w:fldChar w:fldCharType="separate"/>
      </w:r>
      <w:r>
        <w:rPr>
          <w:rFonts w:hint="eastAsia" w:ascii="宋体" w:hAnsi="宋体" w:eastAsia="宋体" w:cs="宋体"/>
          <w:bCs/>
          <w:sz w:val="24"/>
          <w:szCs w:val="24"/>
        </w:rPr>
        <w:t>6.1微信基础数据对比</w:t>
      </w:r>
      <w:r>
        <w:rPr>
          <w:sz w:val="24"/>
          <w:szCs w:val="24"/>
        </w:rPr>
        <w:tab/>
      </w:r>
      <w:r>
        <w:rPr>
          <w:sz w:val="24"/>
          <w:szCs w:val="24"/>
        </w:rPr>
        <w:fldChar w:fldCharType="begin"/>
      </w:r>
      <w:r>
        <w:rPr>
          <w:sz w:val="24"/>
          <w:szCs w:val="24"/>
        </w:rPr>
        <w:instrText xml:space="preserve"> PAGEREF _Toc10846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7"/>
        <w:tabs>
          <w:tab w:val="right" w:leader="dot" w:pos="8306"/>
        </w:tabs>
        <w:rPr>
          <w:sz w:val="24"/>
          <w:szCs w:val="24"/>
        </w:rPr>
      </w:pPr>
      <w:r>
        <w:rPr>
          <w:sz w:val="24"/>
          <w:szCs w:val="24"/>
        </w:rPr>
        <w:fldChar w:fldCharType="begin"/>
      </w:r>
      <w:r>
        <w:rPr>
          <w:sz w:val="24"/>
          <w:szCs w:val="24"/>
        </w:rPr>
        <w:instrText xml:space="preserve"> HYPERLINK \l _Toc6592 </w:instrText>
      </w:r>
      <w:r>
        <w:rPr>
          <w:sz w:val="24"/>
          <w:szCs w:val="24"/>
        </w:rPr>
        <w:fldChar w:fldCharType="separate"/>
      </w:r>
      <w:r>
        <w:rPr>
          <w:rFonts w:hint="eastAsia" w:ascii="宋体" w:hAnsi="宋体" w:eastAsia="宋体" w:cs="宋体"/>
          <w:sz w:val="24"/>
          <w:szCs w:val="24"/>
        </w:rPr>
        <w:t>6.2微信公众平台年度文章数据统计及分析</w:t>
      </w:r>
      <w:r>
        <w:rPr>
          <w:sz w:val="24"/>
          <w:szCs w:val="24"/>
        </w:rPr>
        <w:tab/>
      </w:r>
      <w:r>
        <w:rPr>
          <w:sz w:val="24"/>
          <w:szCs w:val="24"/>
        </w:rPr>
        <w:fldChar w:fldCharType="begin"/>
      </w:r>
      <w:r>
        <w:rPr>
          <w:sz w:val="24"/>
          <w:szCs w:val="24"/>
        </w:rPr>
        <w:instrText xml:space="preserve"> PAGEREF _Toc6592 </w:instrText>
      </w:r>
      <w:r>
        <w:rPr>
          <w:sz w:val="24"/>
          <w:szCs w:val="24"/>
        </w:rPr>
        <w:fldChar w:fldCharType="separate"/>
      </w:r>
      <w:r>
        <w:rPr>
          <w:sz w:val="24"/>
          <w:szCs w:val="24"/>
        </w:rPr>
        <w:t>43</w:t>
      </w:r>
      <w:r>
        <w:rPr>
          <w:sz w:val="24"/>
          <w:szCs w:val="24"/>
        </w:rPr>
        <w:fldChar w:fldCharType="end"/>
      </w:r>
      <w:r>
        <w:rPr>
          <w:sz w:val="24"/>
          <w:szCs w:val="24"/>
        </w:rPr>
        <w:fldChar w:fldCharType="end"/>
      </w:r>
    </w:p>
    <w:p>
      <w:pPr>
        <w:jc w:val="center"/>
      </w:pPr>
      <w:r>
        <w:rPr>
          <w:sz w:val="24"/>
          <w:szCs w:val="24"/>
        </w:rPr>
        <w:fldChar w:fldCharType="end"/>
      </w:r>
    </w:p>
    <w:p>
      <w:pPr>
        <w:jc w:val="center"/>
        <w:rPr>
          <w:kern w:val="44"/>
          <w:sz w:val="44"/>
          <w:szCs w:val="44"/>
        </w:rPr>
      </w:pPr>
      <w:r>
        <w:br w:type="page"/>
      </w:r>
    </w:p>
    <w:p>
      <w:pPr>
        <w:pStyle w:val="2"/>
      </w:pPr>
      <w:bookmarkStart w:id="0" w:name="_Toc9648"/>
      <w:r>
        <w:rPr>
          <w:rFonts w:hint="eastAsia"/>
        </w:rPr>
        <w:t>一、馆藏与进馆</w:t>
      </w:r>
      <w:bookmarkEnd w:id="0"/>
    </w:p>
    <w:p>
      <w:pPr>
        <w:pStyle w:val="3"/>
        <w:rPr>
          <w:rFonts w:asciiTheme="minorEastAsia" w:hAnsiTheme="minorEastAsia" w:eastAsiaTheme="minorEastAsia" w:cstheme="minorEastAsia"/>
        </w:rPr>
      </w:pPr>
      <w:bookmarkStart w:id="1" w:name="_Toc14970"/>
      <w:r>
        <w:rPr>
          <w:rFonts w:hint="eastAsia" w:asciiTheme="minorEastAsia" w:hAnsiTheme="minorEastAsia" w:eastAsiaTheme="minorEastAsia" w:cstheme="minorEastAsia"/>
        </w:rPr>
        <w:t>1.1馆藏文献资源变化趋势</w:t>
      </w:r>
      <w:bookmarkEnd w:id="1"/>
    </w:p>
    <w:p>
      <w:pPr>
        <w:spacing w:line="60" w:lineRule="auto"/>
        <w:ind w:firstLine="560" w:firstLineChars="200"/>
        <w:jc w:val="left"/>
        <w:rPr>
          <w:rFonts w:asciiTheme="minorEastAsia" w:hAnsiTheme="minorEastAsia"/>
          <w:sz w:val="28"/>
          <w:szCs w:val="28"/>
        </w:rPr>
      </w:pPr>
      <w:r>
        <w:rPr>
          <w:rFonts w:asciiTheme="minorEastAsia" w:hAnsiTheme="minorEastAsia"/>
          <w:sz w:val="28"/>
          <w:szCs w:val="28"/>
        </w:rPr>
        <w:t>图书馆于2009年11月建成使用，</w:t>
      </w:r>
      <w:r>
        <w:rPr>
          <w:rFonts w:hint="eastAsia" w:asciiTheme="minorEastAsia" w:hAnsiTheme="minorEastAsia"/>
          <w:sz w:val="28"/>
          <w:szCs w:val="28"/>
        </w:rPr>
        <w:t>A区</w:t>
      </w:r>
      <w:r>
        <w:rPr>
          <w:rFonts w:asciiTheme="minorEastAsia" w:hAnsiTheme="minorEastAsia"/>
          <w:sz w:val="28"/>
          <w:szCs w:val="28"/>
        </w:rPr>
        <w:t>建筑面积</w:t>
      </w:r>
      <w:r>
        <w:rPr>
          <w:rFonts w:hint="eastAsia" w:asciiTheme="minorEastAsia" w:hAnsiTheme="minorEastAsia"/>
          <w:sz w:val="28"/>
          <w:szCs w:val="28"/>
        </w:rPr>
        <w:t>1.58</w:t>
      </w:r>
      <w:r>
        <w:rPr>
          <w:rFonts w:asciiTheme="minorEastAsia" w:hAnsiTheme="minorEastAsia"/>
          <w:sz w:val="28"/>
          <w:szCs w:val="28"/>
        </w:rPr>
        <w:t>万平方米，设有九个图书借阅室、一个期刊阅览室、</w:t>
      </w:r>
      <w:r>
        <w:rPr>
          <w:rFonts w:hint="eastAsia" w:asciiTheme="minorEastAsia" w:hAnsiTheme="minorEastAsia"/>
          <w:sz w:val="28"/>
          <w:szCs w:val="28"/>
        </w:rPr>
        <w:t>一个</w:t>
      </w:r>
      <w:r>
        <w:rPr>
          <w:rFonts w:asciiTheme="minorEastAsia" w:hAnsiTheme="minorEastAsia"/>
          <w:sz w:val="28"/>
          <w:szCs w:val="28"/>
        </w:rPr>
        <w:t>电子阅览室、两个学生自修室、两个小组研讨室、三个自主学习区、一个儿童绘本馆、一个阅读疗吧，一个四库全书珍藏室，共有阅览座位2127席，计算机信息点</w:t>
      </w:r>
      <w:r>
        <w:rPr>
          <w:rFonts w:hint="eastAsia" w:asciiTheme="minorEastAsia" w:hAnsiTheme="minorEastAsia"/>
          <w:sz w:val="28"/>
          <w:szCs w:val="28"/>
        </w:rPr>
        <w:t>650</w:t>
      </w:r>
      <w:r>
        <w:rPr>
          <w:rFonts w:asciiTheme="minorEastAsia" w:hAnsiTheme="minorEastAsia"/>
          <w:sz w:val="28"/>
          <w:szCs w:val="28"/>
        </w:rPr>
        <w:t>个</w:t>
      </w:r>
      <w:r>
        <w:rPr>
          <w:rFonts w:hint="eastAsia" w:asciiTheme="minorEastAsia" w:hAnsiTheme="minorEastAsia"/>
          <w:sz w:val="28"/>
          <w:szCs w:val="28"/>
        </w:rPr>
        <w:t>。</w:t>
      </w:r>
    </w:p>
    <w:p>
      <w:pPr>
        <w:spacing w:line="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多年来，</w:t>
      </w:r>
      <w:r>
        <w:rPr>
          <w:rFonts w:asciiTheme="minorEastAsia" w:hAnsiTheme="minorEastAsia"/>
          <w:sz w:val="28"/>
          <w:szCs w:val="28"/>
        </w:rPr>
        <w:t>图书馆的馆藏文献资源不断丰富，逐渐形成了以社会科学、政治、经济、法律、管理、教育、文学、艺术、语言文字、工业技术类为主的藏书体系,其中女性</w:t>
      </w:r>
      <w:r>
        <w:rPr>
          <w:rFonts w:hint="eastAsia" w:asciiTheme="minorEastAsia" w:hAnsiTheme="minorEastAsia"/>
          <w:sz w:val="28"/>
          <w:szCs w:val="28"/>
        </w:rPr>
        <w:t>图书</w:t>
      </w:r>
      <w:r>
        <w:rPr>
          <w:rFonts w:asciiTheme="minorEastAsia" w:hAnsiTheme="minorEastAsia"/>
          <w:sz w:val="28"/>
          <w:szCs w:val="28"/>
        </w:rPr>
        <w:t>资料为特色馆藏</w:t>
      </w:r>
      <w:r>
        <w:rPr>
          <w:rFonts w:hint="eastAsia" w:asciiTheme="minorEastAsia" w:hAnsiTheme="minorEastAsia"/>
          <w:sz w:val="28"/>
          <w:szCs w:val="28"/>
          <w:lang w:eastAsia="zh-CN"/>
        </w:rPr>
        <w:t>。</w:t>
      </w:r>
      <w:r>
        <w:rPr>
          <w:rFonts w:hint="eastAsia" w:asciiTheme="minorEastAsia" w:hAnsiTheme="minorEastAsia"/>
          <w:sz w:val="28"/>
          <w:szCs w:val="28"/>
        </w:rPr>
        <w:t>截止201</w:t>
      </w:r>
      <w:r>
        <w:rPr>
          <w:rFonts w:hint="eastAsia" w:asciiTheme="minorEastAsia" w:hAnsiTheme="minorEastAsia"/>
          <w:sz w:val="28"/>
          <w:szCs w:val="28"/>
          <w:lang w:val="en-US" w:eastAsia="zh-CN"/>
        </w:rPr>
        <w:t>9</w:t>
      </w:r>
      <w:r>
        <w:rPr>
          <w:rFonts w:hint="eastAsia" w:asciiTheme="minorEastAsia" w:hAnsiTheme="minorEastAsia"/>
          <w:sz w:val="28"/>
          <w:szCs w:val="28"/>
        </w:rPr>
        <w:t>年12月31日，图书馆馆藏纸质图书总量为</w:t>
      </w:r>
      <w:r>
        <w:rPr>
          <w:rFonts w:hint="eastAsia" w:cs="宋体" w:asciiTheme="minorEastAsia" w:hAnsiTheme="minorEastAsia"/>
          <w:color w:val="000000"/>
          <w:kern w:val="0"/>
          <w:sz w:val="28"/>
          <w:szCs w:val="28"/>
        </w:rPr>
        <w:t>12</w:t>
      </w:r>
      <w:r>
        <w:rPr>
          <w:rFonts w:hint="eastAsia" w:cs="宋体" w:asciiTheme="minorEastAsia" w:hAnsiTheme="minorEastAsia"/>
          <w:color w:val="000000"/>
          <w:kern w:val="0"/>
          <w:sz w:val="28"/>
          <w:szCs w:val="28"/>
          <w:lang w:val="en-US" w:eastAsia="zh-CN"/>
        </w:rPr>
        <w:t>74944</w:t>
      </w:r>
      <w:r>
        <w:rPr>
          <w:rFonts w:hint="eastAsia" w:asciiTheme="minorEastAsia" w:hAnsiTheme="minorEastAsia"/>
          <w:sz w:val="28"/>
          <w:szCs w:val="28"/>
        </w:rPr>
        <w:t>册，</w:t>
      </w:r>
      <w:r>
        <w:rPr>
          <w:rFonts w:asciiTheme="minorEastAsia" w:hAnsiTheme="minorEastAsia"/>
          <w:sz w:val="28"/>
          <w:szCs w:val="28"/>
        </w:rPr>
        <w:t>年订中文纸质期刊</w:t>
      </w:r>
      <w:r>
        <w:rPr>
          <w:rFonts w:hint="eastAsia" w:asciiTheme="minorEastAsia" w:hAnsiTheme="minorEastAsia"/>
          <w:sz w:val="28"/>
          <w:szCs w:val="28"/>
          <w:lang w:val="en-US" w:eastAsia="zh-CN"/>
        </w:rPr>
        <w:t>633</w:t>
      </w:r>
      <w:bookmarkStart w:id="50" w:name="_GoBack"/>
      <w:bookmarkEnd w:id="50"/>
      <w:r>
        <w:rPr>
          <w:rFonts w:asciiTheme="minorEastAsia" w:hAnsiTheme="minorEastAsia"/>
          <w:sz w:val="28"/>
          <w:szCs w:val="28"/>
        </w:rPr>
        <w:t>种，电子文献数据库2</w:t>
      </w:r>
      <w:r>
        <w:rPr>
          <w:rFonts w:hint="eastAsia" w:asciiTheme="minorEastAsia" w:hAnsiTheme="minorEastAsia"/>
          <w:sz w:val="28"/>
          <w:szCs w:val="28"/>
          <w:lang w:val="en-US" w:eastAsia="zh-CN"/>
        </w:rPr>
        <w:t>3</w:t>
      </w:r>
      <w:r>
        <w:rPr>
          <w:rFonts w:asciiTheme="minorEastAsia" w:hAnsiTheme="minorEastAsia"/>
          <w:sz w:val="28"/>
          <w:szCs w:val="28"/>
        </w:rPr>
        <w:t>个、电子图书</w:t>
      </w:r>
      <w:r>
        <w:rPr>
          <w:rFonts w:hint="eastAsia" w:asciiTheme="minorEastAsia" w:hAnsiTheme="minorEastAsia"/>
          <w:sz w:val="28"/>
          <w:szCs w:val="28"/>
          <w:lang w:val="en-US" w:eastAsia="zh-CN"/>
        </w:rPr>
        <w:t>162.06</w:t>
      </w:r>
      <w:r>
        <w:rPr>
          <w:rFonts w:asciiTheme="minorEastAsia" w:hAnsiTheme="minorEastAsia"/>
          <w:sz w:val="28"/>
          <w:szCs w:val="28"/>
        </w:rPr>
        <w:t>万册、中外文电子期刊</w:t>
      </w:r>
      <w:r>
        <w:rPr>
          <w:rFonts w:hint="eastAsia" w:asciiTheme="minorEastAsia" w:hAnsiTheme="minorEastAsia"/>
          <w:sz w:val="28"/>
          <w:szCs w:val="28"/>
          <w:lang w:val="en-US" w:eastAsia="zh-CN"/>
        </w:rPr>
        <w:t>23852</w:t>
      </w:r>
      <w:r>
        <w:rPr>
          <w:rFonts w:asciiTheme="minorEastAsia" w:hAnsiTheme="minorEastAsia"/>
          <w:sz w:val="28"/>
          <w:szCs w:val="28"/>
        </w:rPr>
        <w:t>种</w:t>
      </w:r>
      <w:r>
        <w:rPr>
          <w:rFonts w:hint="eastAsia" w:asciiTheme="minorEastAsia" w:hAnsiTheme="minorEastAsia"/>
          <w:sz w:val="28"/>
          <w:szCs w:val="28"/>
        </w:rPr>
        <w:t>。</w:t>
      </w:r>
    </w:p>
    <w:p>
      <w:pPr>
        <w:spacing w:line="60" w:lineRule="auto"/>
        <w:ind w:firstLine="420" w:firstLineChars="200"/>
        <w:jc w:val="center"/>
      </w:pPr>
      <w:r>
        <w:drawing>
          <wp:inline distT="0" distB="0" distL="114300" distR="114300">
            <wp:extent cx="4572000" cy="2743200"/>
            <wp:effectExtent l="4445" t="4445" r="14605" b="14605"/>
            <wp:docPr id="2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spacing w:line="60" w:lineRule="auto"/>
        <w:ind w:firstLine="422" w:firstLineChars="200"/>
        <w:jc w:val="center"/>
        <w:rPr>
          <w:rFonts w:hint="default" w:asciiTheme="minorEastAsia" w:hAnsiTheme="minorEastAsia" w:eastAsiaTheme="minorEastAsia"/>
          <w:b/>
          <w:bCs/>
          <w:sz w:val="21"/>
          <w:szCs w:val="21"/>
          <w:lang w:val="en-US" w:eastAsia="zh-CN"/>
        </w:rPr>
      </w:pPr>
      <w:r>
        <w:rPr>
          <w:rFonts w:hint="eastAsia" w:asciiTheme="minorEastAsia" w:hAnsiTheme="minorEastAsia"/>
          <w:b/>
          <w:bCs/>
          <w:sz w:val="21"/>
          <w:szCs w:val="21"/>
          <w:lang w:val="en-US" w:eastAsia="zh-CN"/>
        </w:rPr>
        <w:t>2017-2019年馆藏纸质文献资源总量（册）</w:t>
      </w:r>
    </w:p>
    <w:p>
      <w:pPr>
        <w:spacing w:line="60" w:lineRule="auto"/>
        <w:ind w:firstLine="420" w:firstLineChars="200"/>
        <w:jc w:val="center"/>
      </w:pPr>
    </w:p>
    <w:p>
      <w:pPr>
        <w:pStyle w:val="3"/>
        <w:rPr>
          <w:rFonts w:asciiTheme="minorEastAsia" w:hAnsiTheme="minorEastAsia" w:eastAsiaTheme="minorEastAsia" w:cstheme="minorEastAsia"/>
        </w:rPr>
      </w:pPr>
      <w:bookmarkStart w:id="2" w:name="_Toc32700"/>
      <w:r>
        <w:rPr>
          <w:rFonts w:hint="eastAsia" w:asciiTheme="minorEastAsia" w:hAnsiTheme="minorEastAsia" w:eastAsiaTheme="minorEastAsia" w:cstheme="minorEastAsia"/>
        </w:rPr>
        <w:t>1.2进馆分析</w:t>
      </w:r>
      <w:bookmarkEnd w:id="2"/>
    </w:p>
    <w:p>
      <w:pPr>
        <w:pStyle w:val="4"/>
        <w:rPr>
          <w:rFonts w:asciiTheme="minorEastAsia" w:hAnsiTheme="minorEastAsia" w:cstheme="minorEastAsia"/>
        </w:rPr>
      </w:pPr>
      <w:bookmarkStart w:id="3" w:name="_Toc17483"/>
      <w:r>
        <w:rPr>
          <w:rFonts w:hint="eastAsia" w:asciiTheme="minorEastAsia" w:hAnsiTheme="minorEastAsia" w:cstheme="minorEastAsia"/>
        </w:rPr>
        <w:t>1.2.1入馆人数统计</w:t>
      </w:r>
      <w:bookmarkEnd w:id="3"/>
    </w:p>
    <w:p>
      <w:pPr>
        <w:jc w:val="left"/>
        <w:rPr>
          <w:rFonts w:asciiTheme="minorEastAsia" w:hAnsiTheme="minorEastAsia"/>
          <w:sz w:val="24"/>
          <w:szCs w:val="24"/>
        </w:rPr>
      </w:pPr>
      <w:r>
        <w:rPr>
          <w:rFonts w:hint="eastAsia" w:ascii="宋体" w:hAnsi="宋体" w:eastAsia="宋体" w:cs="宋体"/>
          <w:sz w:val="28"/>
          <w:szCs w:val="28"/>
        </w:rPr>
        <w:t>截止2019年12月31日，图书馆入馆人数为</w:t>
      </w:r>
      <w:r>
        <w:rPr>
          <w:rFonts w:hint="eastAsia" w:ascii="宋体" w:hAnsi="宋体" w:eastAsia="宋体" w:cs="宋体"/>
          <w:color w:val="000000"/>
          <w:kern w:val="0"/>
          <w:sz w:val="28"/>
          <w:szCs w:val="28"/>
        </w:rPr>
        <w:t>917884</w:t>
      </w:r>
      <w:r>
        <w:rPr>
          <w:rFonts w:hint="eastAsia" w:ascii="宋体" w:hAnsi="宋体" w:eastAsia="宋体" w:cs="宋体"/>
          <w:sz w:val="28"/>
          <w:szCs w:val="28"/>
        </w:rPr>
        <w:t>人次。</w:t>
      </w:r>
    </w:p>
    <w:p>
      <w:pPr>
        <w:pStyle w:val="4"/>
        <w:rPr>
          <w:rFonts w:ascii="宋体" w:hAnsi="宋体" w:cs="宋体"/>
        </w:rPr>
      </w:pPr>
      <w:bookmarkStart w:id="4" w:name="_Toc7178"/>
      <w:bookmarkStart w:id="5" w:name="_Toc6479"/>
      <w:r>
        <w:rPr>
          <w:rFonts w:hint="eastAsia" w:ascii="宋体" w:hAnsi="宋体" w:cs="宋体"/>
        </w:rPr>
        <w:t>1.2.2入馆情况统计（人脸识别门禁系统）</w:t>
      </w:r>
      <w:bookmarkEnd w:id="4"/>
      <w:bookmarkEnd w:id="5"/>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r>
        <w:rPr>
          <w:rFonts w:hint="eastAsia" w:asciiTheme="minorEastAsia" w:hAnsiTheme="minorEastAsia" w:cstheme="minorEastAsia"/>
          <w:sz w:val="28"/>
          <w:szCs w:val="28"/>
          <w:lang w:val="en-US" w:eastAsia="zh-CN"/>
        </w:rPr>
        <w:t>入馆读者</w:t>
      </w:r>
      <w:r>
        <w:rPr>
          <w:rFonts w:hint="eastAsia" w:asciiTheme="minorEastAsia" w:hAnsiTheme="minorEastAsia" w:eastAsiaTheme="minorEastAsia" w:cstheme="minorEastAsia"/>
          <w:sz w:val="28"/>
          <w:szCs w:val="28"/>
        </w:rPr>
        <w:t>类型</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前5名</w:t>
      </w:r>
      <w:r>
        <w:rPr>
          <w:rFonts w:hint="eastAsia" w:asciiTheme="minorEastAsia" w:hAnsiTheme="minorEastAsia" w:cstheme="minorEastAsia"/>
          <w:sz w:val="28"/>
          <w:szCs w:val="28"/>
          <w:lang w:eastAsia="zh-CN"/>
        </w:rPr>
        <w:t>）</w:t>
      </w:r>
    </w:p>
    <w:tbl>
      <w:tblPr>
        <w:tblStyle w:val="8"/>
        <w:tblW w:w="66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100"/>
        <w:gridCol w:w="1644"/>
        <w:gridCol w:w="18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100"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Theme="minorEastAsia" w:hAnsiTheme="minorEastAsia" w:eastAsiaTheme="minorEastAsia" w:cstheme="minorEastAsia"/>
                <w:color w:val="FFFFFF"/>
                <w:kern w:val="0"/>
                <w:sz w:val="24"/>
                <w:szCs w:val="24"/>
                <w:lang w:val="en-US" w:eastAsia="zh-CN"/>
              </w:rPr>
            </w:pPr>
            <w:r>
              <w:rPr>
                <w:rFonts w:hint="eastAsia" w:asciiTheme="minorEastAsia" w:hAnsiTheme="minorEastAsia" w:cstheme="minorEastAsia"/>
                <w:color w:val="FFFFFF"/>
                <w:kern w:val="0"/>
                <w:sz w:val="24"/>
                <w:szCs w:val="24"/>
                <w:lang w:val="en-US" w:eastAsia="zh-CN"/>
              </w:rPr>
              <w:t>类型</w:t>
            </w:r>
          </w:p>
        </w:tc>
        <w:tc>
          <w:tcPr>
            <w:tcW w:w="1644"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default" w:asciiTheme="minorEastAsia" w:hAnsiTheme="minorEastAsia" w:eastAsiaTheme="minorEastAsia" w:cstheme="minorEastAsia"/>
                <w:color w:val="FFFFFF"/>
                <w:kern w:val="0"/>
                <w:sz w:val="24"/>
                <w:szCs w:val="24"/>
                <w:lang w:val="en-US" w:eastAsia="zh-CN"/>
              </w:rPr>
            </w:pPr>
            <w:r>
              <w:rPr>
                <w:rFonts w:hint="eastAsia" w:asciiTheme="minorEastAsia" w:hAnsiTheme="minorEastAsia" w:cstheme="minorEastAsia"/>
                <w:color w:val="FFFFFF"/>
                <w:kern w:val="0"/>
                <w:sz w:val="24"/>
                <w:szCs w:val="24"/>
                <w:lang w:val="en-US" w:eastAsia="zh-CN"/>
              </w:rPr>
              <w:t>人次</w:t>
            </w:r>
          </w:p>
        </w:tc>
        <w:tc>
          <w:tcPr>
            <w:tcW w:w="1884"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Theme="minorEastAsia" w:hAnsiTheme="minorEastAsia" w:eastAsiaTheme="minorEastAsia" w:cstheme="minorEastAsia"/>
                <w:color w:val="FFFFFF"/>
                <w:kern w:val="0"/>
                <w:sz w:val="24"/>
                <w:szCs w:val="24"/>
                <w:lang w:val="en-US" w:eastAsia="zh-CN"/>
              </w:rPr>
            </w:pPr>
            <w:r>
              <w:rPr>
                <w:rFonts w:hint="eastAsia" w:asciiTheme="minorEastAsia" w:hAnsiTheme="minorEastAsia" w:cstheme="minorEastAsia"/>
                <w:color w:val="FFFFFF"/>
                <w:kern w:val="0"/>
                <w:sz w:val="24"/>
                <w:szCs w:val="24"/>
                <w:lang w:val="en-US" w:eastAsia="zh-CN"/>
              </w:rPr>
              <w:t>占比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100"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本科生</w:t>
            </w:r>
          </w:p>
        </w:tc>
        <w:tc>
          <w:tcPr>
            <w:tcW w:w="1644"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856979</w:t>
            </w:r>
          </w:p>
        </w:tc>
        <w:tc>
          <w:tcPr>
            <w:tcW w:w="1884"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kern w:val="0"/>
                <w:sz w:val="24"/>
                <w:szCs w:val="24"/>
              </w:rPr>
            </w:pPr>
            <w:r>
              <w:rPr>
                <w:rFonts w:hint="eastAsia" w:ascii="宋体" w:hAnsi="宋体" w:eastAsia="宋体" w:cs="宋体"/>
                <w:i w:val="0"/>
                <w:color w:val="000000"/>
                <w:kern w:val="0"/>
                <w:sz w:val="24"/>
                <w:szCs w:val="24"/>
                <w:u w:val="none"/>
                <w:lang w:val="en-US" w:eastAsia="zh-CN" w:bidi="ar"/>
              </w:rPr>
              <w:t>95.45%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10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专科生</w:t>
            </w:r>
          </w:p>
        </w:tc>
        <w:tc>
          <w:tcPr>
            <w:tcW w:w="1644"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29598</w:t>
            </w:r>
          </w:p>
        </w:tc>
        <w:tc>
          <w:tcPr>
            <w:tcW w:w="1884"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kern w:val="0"/>
                <w:sz w:val="24"/>
                <w:szCs w:val="24"/>
              </w:rPr>
            </w:pPr>
            <w:r>
              <w:rPr>
                <w:rFonts w:hint="eastAsia" w:ascii="宋体" w:hAnsi="宋体" w:eastAsia="宋体" w:cs="宋体"/>
                <w:i w:val="0"/>
                <w:color w:val="000000"/>
                <w:kern w:val="0"/>
                <w:sz w:val="24"/>
                <w:szCs w:val="24"/>
                <w:u w:val="none"/>
                <w:lang w:val="en-US" w:eastAsia="zh-CN" w:bidi="ar"/>
              </w:rPr>
              <w:t>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10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教职工</w:t>
            </w:r>
          </w:p>
        </w:tc>
        <w:tc>
          <w:tcPr>
            <w:tcW w:w="1644"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9295</w:t>
            </w:r>
          </w:p>
        </w:tc>
        <w:tc>
          <w:tcPr>
            <w:tcW w:w="1884"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kern w:val="0"/>
                <w:sz w:val="24"/>
                <w:szCs w:val="24"/>
              </w:rPr>
            </w:pPr>
            <w:r>
              <w:rPr>
                <w:rFonts w:hint="eastAsia" w:ascii="宋体" w:hAnsi="宋体" w:eastAsia="宋体" w:cs="宋体"/>
                <w:i w:val="0"/>
                <w:color w:val="000000"/>
                <w:kern w:val="0"/>
                <w:sz w:val="24"/>
                <w:szCs w:val="24"/>
                <w:u w:val="none"/>
                <w:lang w:val="en-US" w:eastAsia="zh-CN" w:bidi="ar"/>
              </w:rPr>
              <w:t>1.04%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10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非正式</w:t>
            </w:r>
          </w:p>
        </w:tc>
        <w:tc>
          <w:tcPr>
            <w:tcW w:w="1644"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1820</w:t>
            </w:r>
          </w:p>
        </w:tc>
        <w:tc>
          <w:tcPr>
            <w:tcW w:w="1884"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kern w:val="0"/>
                <w:sz w:val="24"/>
                <w:szCs w:val="24"/>
              </w:rPr>
            </w:pPr>
            <w:r>
              <w:rPr>
                <w:rFonts w:hint="eastAsia" w:ascii="宋体" w:hAnsi="宋体" w:eastAsia="宋体" w:cs="宋体"/>
                <w:i w:val="0"/>
                <w:color w:val="000000"/>
                <w:kern w:val="0"/>
                <w:sz w:val="24"/>
                <w:szCs w:val="24"/>
                <w:u w:val="none"/>
                <w:lang w:val="en-US" w:eastAsia="zh-CN" w:bidi="ar"/>
              </w:rPr>
              <w:t>0.20%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10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专升本</w:t>
            </w:r>
          </w:p>
        </w:tc>
        <w:tc>
          <w:tcPr>
            <w:tcW w:w="1644"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165</w:t>
            </w:r>
          </w:p>
        </w:tc>
        <w:tc>
          <w:tcPr>
            <w:tcW w:w="1884"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kern w:val="0"/>
                <w:sz w:val="24"/>
                <w:szCs w:val="24"/>
              </w:rPr>
            </w:pPr>
            <w:r>
              <w:rPr>
                <w:rFonts w:hint="eastAsia" w:ascii="宋体" w:hAnsi="宋体" w:eastAsia="宋体" w:cs="宋体"/>
                <w:i w:val="0"/>
                <w:color w:val="000000"/>
                <w:kern w:val="0"/>
                <w:sz w:val="24"/>
                <w:szCs w:val="24"/>
                <w:u w:val="none"/>
                <w:lang w:val="en-US" w:eastAsia="zh-CN" w:bidi="ar"/>
              </w:rPr>
              <w:t>0.02%</w:t>
            </w:r>
          </w:p>
        </w:tc>
      </w:tr>
    </w:tbl>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lang w:val="en-US" w:eastAsia="zh-CN"/>
        </w:rPr>
        <w:t>入馆读者所在部门（</w:t>
      </w:r>
      <w:r>
        <w:rPr>
          <w:rFonts w:hint="eastAsia" w:asciiTheme="minorEastAsia" w:hAnsiTheme="minorEastAsia" w:eastAsiaTheme="minorEastAsia" w:cstheme="minorEastAsia"/>
          <w:sz w:val="28"/>
          <w:szCs w:val="28"/>
        </w:rPr>
        <w:t>前5名</w:t>
      </w:r>
      <w:r>
        <w:rPr>
          <w:rFonts w:hint="eastAsia" w:asciiTheme="minorEastAsia" w:hAnsiTheme="minorEastAsia" w:eastAsiaTheme="minorEastAsia" w:cstheme="minorEastAsia"/>
          <w:sz w:val="28"/>
          <w:szCs w:val="28"/>
          <w:lang w:val="en-US" w:eastAsia="zh-CN"/>
        </w:rPr>
        <w:t>）</w:t>
      </w:r>
    </w:p>
    <w:tbl>
      <w:tblPr>
        <w:tblStyle w:val="8"/>
        <w:tblW w:w="66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598"/>
        <w:gridCol w:w="2143"/>
        <w:gridCol w:w="192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598"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color w:val="FFFFFF" w:themeColor="background1"/>
                <w:kern w:val="0"/>
                <w:sz w:val="24"/>
                <w:szCs w:val="24"/>
                <w:lang w:val="en-US" w:eastAsia="zh-CN"/>
                <w14:textFill>
                  <w14:solidFill>
                    <w14:schemeClr w14:val="bg1"/>
                  </w14:solidFill>
                </w14:textFill>
              </w:rPr>
            </w:pPr>
            <w:r>
              <w:rPr>
                <w:rFonts w:hint="eastAsia" w:ascii="宋体" w:hAnsi="宋体" w:eastAsia="宋体" w:cs="宋体"/>
                <w:color w:val="FFFFFF" w:themeColor="background1"/>
                <w:kern w:val="0"/>
                <w:sz w:val="24"/>
                <w:szCs w:val="24"/>
                <w:lang w:val="en-US" w:eastAsia="zh-CN"/>
                <w14:textFill>
                  <w14:solidFill>
                    <w14:schemeClr w14:val="bg1"/>
                  </w14:solidFill>
                </w14:textFill>
              </w:rPr>
              <w:t>部门</w:t>
            </w:r>
          </w:p>
        </w:tc>
        <w:tc>
          <w:tcPr>
            <w:tcW w:w="2143"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color w:val="FFFFFF" w:themeColor="background1"/>
                <w:kern w:val="0"/>
                <w:sz w:val="24"/>
                <w:szCs w:val="24"/>
                <w:lang w:val="en-US" w:eastAsia="zh-CN"/>
                <w14:textFill>
                  <w14:solidFill>
                    <w14:schemeClr w14:val="bg1"/>
                  </w14:solidFill>
                </w14:textFill>
              </w:rPr>
            </w:pPr>
            <w:r>
              <w:rPr>
                <w:rFonts w:hint="eastAsia" w:ascii="宋体" w:hAnsi="宋体" w:eastAsia="宋体" w:cs="宋体"/>
                <w:color w:val="FFFFFF" w:themeColor="background1"/>
                <w:kern w:val="0"/>
                <w:sz w:val="24"/>
                <w:szCs w:val="24"/>
                <w:lang w:val="en-US" w:eastAsia="zh-CN"/>
                <w14:textFill>
                  <w14:solidFill>
                    <w14:schemeClr w14:val="bg1"/>
                  </w14:solidFill>
                </w14:textFill>
              </w:rPr>
              <w:t>人次</w:t>
            </w:r>
          </w:p>
        </w:tc>
        <w:tc>
          <w:tcPr>
            <w:tcW w:w="1920"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color w:val="FFFFFF" w:themeColor="background1"/>
                <w:kern w:val="0"/>
                <w:sz w:val="24"/>
                <w:szCs w:val="24"/>
                <w:lang w:val="en-US" w:eastAsia="zh-CN"/>
                <w14:textFill>
                  <w14:solidFill>
                    <w14:schemeClr w14:val="bg1"/>
                  </w14:solidFill>
                </w14:textFill>
              </w:rPr>
            </w:pPr>
            <w:r>
              <w:rPr>
                <w:rFonts w:hint="eastAsia" w:ascii="宋体" w:hAnsi="宋体" w:eastAsia="宋体" w:cs="宋体"/>
                <w:color w:val="FFFFFF" w:themeColor="background1"/>
                <w:kern w:val="0"/>
                <w:sz w:val="24"/>
                <w:szCs w:val="24"/>
                <w:lang w:val="en-US" w:eastAsia="zh-CN"/>
                <w14:textFill>
                  <w14:solidFill>
                    <w14:schemeClr w14:val="bg1"/>
                  </w14:solidFill>
                </w14:textFill>
              </w:rPr>
              <w:t>占比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598"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教育学院</w:t>
            </w:r>
          </w:p>
        </w:tc>
        <w:tc>
          <w:tcPr>
            <w:tcW w:w="2143"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173464</w:t>
            </w:r>
          </w:p>
        </w:tc>
        <w:tc>
          <w:tcPr>
            <w:tcW w:w="1920"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598"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会计学院</w:t>
            </w:r>
          </w:p>
        </w:tc>
        <w:tc>
          <w:tcPr>
            <w:tcW w:w="2143"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122071</w:t>
            </w:r>
          </w:p>
        </w:tc>
        <w:tc>
          <w:tcPr>
            <w:tcW w:w="192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598"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外国语学院</w:t>
            </w:r>
          </w:p>
        </w:tc>
        <w:tc>
          <w:tcPr>
            <w:tcW w:w="2143"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118995</w:t>
            </w:r>
          </w:p>
        </w:tc>
        <w:tc>
          <w:tcPr>
            <w:tcW w:w="192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598"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工商管理学院</w:t>
            </w:r>
          </w:p>
        </w:tc>
        <w:tc>
          <w:tcPr>
            <w:tcW w:w="2143"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102831</w:t>
            </w:r>
          </w:p>
        </w:tc>
        <w:tc>
          <w:tcPr>
            <w:tcW w:w="192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598"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旅游学院</w:t>
            </w:r>
          </w:p>
        </w:tc>
        <w:tc>
          <w:tcPr>
            <w:tcW w:w="2143"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73974</w:t>
            </w:r>
          </w:p>
        </w:tc>
        <w:tc>
          <w:tcPr>
            <w:tcW w:w="192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r>
    </w:tbl>
    <w:p>
      <w:pPr>
        <w:rPr>
          <w:rFonts w:hint="eastAsia"/>
        </w:rPr>
      </w:pPr>
    </w:p>
    <w:p>
      <w:pP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（3）按月份统计</w:t>
      </w:r>
      <w:r>
        <w:rPr>
          <w:rFonts w:hint="eastAsia" w:asciiTheme="minorEastAsia" w:hAnsiTheme="minorEastAsia" w:eastAsiaTheme="minorEastAsia" w:cstheme="minorEastAsia"/>
          <w:sz w:val="28"/>
          <w:szCs w:val="28"/>
          <w:lang w:val="en-US" w:eastAsia="zh-CN"/>
        </w:rPr>
        <w:t>入馆人次</w:t>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534"/>
        <w:gridCol w:w="1176"/>
        <w:gridCol w:w="40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lang w:val="en-US" w:eastAsia="zh-CN"/>
                <w14:textFill>
                  <w14:solidFill>
                    <w14:schemeClr w14:val="bg1"/>
                  </w14:solidFill>
                </w14:textFill>
              </w:rPr>
            </w:pPr>
            <w:r>
              <w:rPr>
                <w:rFonts w:hint="eastAsia" w:ascii="宋体" w:hAnsi="宋体" w:eastAsia="宋体" w:cs="宋体"/>
                <w:color w:val="FFFFFF" w:themeColor="background1"/>
                <w:kern w:val="0"/>
                <w:sz w:val="24"/>
                <w:szCs w:val="24"/>
                <w:lang w:val="en-US" w:eastAsia="zh-CN"/>
                <w14:textFill>
                  <w14:solidFill>
                    <w14:schemeClr w14:val="bg1"/>
                  </w14:solidFill>
                </w14:textFill>
              </w:rPr>
              <w:t>月份</w:t>
            </w:r>
          </w:p>
        </w:tc>
        <w:tc>
          <w:tcPr>
            <w:tcW w:w="1176"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入馆人次</w:t>
            </w:r>
          </w:p>
        </w:tc>
        <w:tc>
          <w:tcPr>
            <w:tcW w:w="4045"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default" w:ascii="宋体" w:hAnsi="宋体" w:eastAsia="宋体" w:cs="宋体"/>
                <w:color w:val="FFFFFF" w:themeColor="background1"/>
                <w:kern w:val="0"/>
                <w:sz w:val="24"/>
                <w:szCs w:val="24"/>
                <w:lang w:val="en-US" w:eastAsia="zh-CN"/>
                <w14:textFill>
                  <w14:solidFill>
                    <w14:schemeClr w14:val="bg1"/>
                  </w14:solidFill>
                </w14:textFill>
              </w:rPr>
            </w:pPr>
            <w:r>
              <w:rPr>
                <w:rFonts w:hint="eastAsia" w:ascii="宋体" w:hAnsi="宋体" w:eastAsia="宋体" w:cs="宋体"/>
                <w:color w:val="FFFFFF" w:themeColor="background1"/>
                <w:kern w:val="0"/>
                <w:sz w:val="24"/>
                <w:szCs w:val="24"/>
                <w:lang w:val="en-US" w:eastAsia="zh-CN"/>
                <w14:textFill>
                  <w14:solidFill>
                    <w14:schemeClr w14:val="bg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FF0000"/>
                <w:kern w:val="0"/>
                <w:sz w:val="24"/>
                <w:szCs w:val="24"/>
              </w:rPr>
            </w:pPr>
            <w:r>
              <w:rPr>
                <w:rFonts w:hint="eastAsia" w:ascii="宋体" w:hAnsi="宋体" w:eastAsia="宋体" w:cs="宋体"/>
                <w:color w:val="FF0000"/>
                <w:kern w:val="0"/>
                <w:sz w:val="24"/>
                <w:szCs w:val="24"/>
              </w:rPr>
              <w:t>1月</w:t>
            </w:r>
          </w:p>
        </w:tc>
        <w:tc>
          <w:tcPr>
            <w:tcW w:w="1176"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FF0000"/>
                <w:kern w:val="0"/>
                <w:sz w:val="24"/>
                <w:szCs w:val="24"/>
              </w:rPr>
            </w:pPr>
            <w:r>
              <w:rPr>
                <w:rFonts w:hint="eastAsia" w:ascii="宋体" w:hAnsi="宋体" w:eastAsia="宋体" w:cs="宋体"/>
                <w:color w:val="FF0000"/>
                <w:kern w:val="0"/>
                <w:sz w:val="24"/>
                <w:szCs w:val="24"/>
              </w:rPr>
              <w:t>20000</w:t>
            </w:r>
          </w:p>
        </w:tc>
        <w:tc>
          <w:tcPr>
            <w:tcW w:w="404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当时没有数据，所以20000是</w:t>
            </w:r>
            <w:r>
              <w:rPr>
                <w:rFonts w:hint="eastAsia" w:ascii="宋体" w:hAnsi="宋体" w:eastAsia="宋体" w:cs="宋体"/>
                <w:color w:val="000000"/>
                <w:kern w:val="0"/>
                <w:sz w:val="24"/>
                <w:szCs w:val="24"/>
                <w:lang w:val="en-US" w:eastAsia="zh-CN"/>
              </w:rPr>
              <w:t>估值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2月</w:t>
            </w:r>
          </w:p>
        </w:tc>
        <w:tc>
          <w:tcPr>
            <w:tcW w:w="117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13274</w:t>
            </w:r>
          </w:p>
        </w:tc>
        <w:tc>
          <w:tcPr>
            <w:tcW w:w="40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3月</w:t>
            </w:r>
          </w:p>
        </w:tc>
        <w:tc>
          <w:tcPr>
            <w:tcW w:w="117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104476</w:t>
            </w:r>
          </w:p>
        </w:tc>
        <w:tc>
          <w:tcPr>
            <w:tcW w:w="40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4月</w:t>
            </w:r>
          </w:p>
        </w:tc>
        <w:tc>
          <w:tcPr>
            <w:tcW w:w="117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79774</w:t>
            </w:r>
          </w:p>
        </w:tc>
        <w:tc>
          <w:tcPr>
            <w:tcW w:w="40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5月</w:t>
            </w:r>
          </w:p>
        </w:tc>
        <w:tc>
          <w:tcPr>
            <w:tcW w:w="117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89496</w:t>
            </w:r>
          </w:p>
        </w:tc>
        <w:tc>
          <w:tcPr>
            <w:tcW w:w="40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6月</w:t>
            </w:r>
          </w:p>
        </w:tc>
        <w:tc>
          <w:tcPr>
            <w:tcW w:w="117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106072</w:t>
            </w:r>
          </w:p>
        </w:tc>
        <w:tc>
          <w:tcPr>
            <w:tcW w:w="40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7月</w:t>
            </w:r>
          </w:p>
        </w:tc>
        <w:tc>
          <w:tcPr>
            <w:tcW w:w="117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26519</w:t>
            </w:r>
          </w:p>
        </w:tc>
        <w:tc>
          <w:tcPr>
            <w:tcW w:w="40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8月</w:t>
            </w:r>
          </w:p>
        </w:tc>
        <w:tc>
          <w:tcPr>
            <w:tcW w:w="117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25687</w:t>
            </w:r>
          </w:p>
        </w:tc>
        <w:tc>
          <w:tcPr>
            <w:tcW w:w="40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9月</w:t>
            </w:r>
          </w:p>
        </w:tc>
        <w:tc>
          <w:tcPr>
            <w:tcW w:w="117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125053</w:t>
            </w:r>
          </w:p>
        </w:tc>
        <w:tc>
          <w:tcPr>
            <w:tcW w:w="40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10月</w:t>
            </w:r>
          </w:p>
        </w:tc>
        <w:tc>
          <w:tcPr>
            <w:tcW w:w="117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68605</w:t>
            </w:r>
          </w:p>
        </w:tc>
        <w:tc>
          <w:tcPr>
            <w:tcW w:w="40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11月</w:t>
            </w:r>
          </w:p>
        </w:tc>
        <w:tc>
          <w:tcPr>
            <w:tcW w:w="117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127712</w:t>
            </w:r>
          </w:p>
        </w:tc>
        <w:tc>
          <w:tcPr>
            <w:tcW w:w="40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534"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12月</w:t>
            </w:r>
          </w:p>
        </w:tc>
        <w:tc>
          <w:tcPr>
            <w:tcW w:w="117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131216</w:t>
            </w:r>
          </w:p>
        </w:tc>
        <w:tc>
          <w:tcPr>
            <w:tcW w:w="40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真实数据</w:t>
            </w:r>
          </w:p>
        </w:tc>
      </w:tr>
    </w:tbl>
    <w:p>
      <w:pPr>
        <w:rPr>
          <w:rFonts w:hint="eastAsia"/>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4</w:t>
      </w:r>
      <w:r>
        <w:rPr>
          <w:rFonts w:hint="eastAsia" w:asciiTheme="minorEastAsia" w:hAnsiTheme="minorEastAsia" w:eastAsiaTheme="minorEastAsia" w:cstheme="minorEastAsia"/>
          <w:sz w:val="28"/>
          <w:szCs w:val="28"/>
        </w:rPr>
        <w:t>）入馆前10位读者</w:t>
      </w:r>
    </w:p>
    <w:tbl>
      <w:tblPr>
        <w:tblStyle w:val="8"/>
        <w:tblW w:w="74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2"/>
        <w:gridCol w:w="1765"/>
        <w:gridCol w:w="1073"/>
        <w:gridCol w:w="1031"/>
        <w:gridCol w:w="1680"/>
        <w:gridCol w:w="12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序号</w:t>
            </w:r>
          </w:p>
        </w:tc>
        <w:tc>
          <w:tcPr>
            <w:tcW w:w="1765"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卡号</w:t>
            </w:r>
          </w:p>
        </w:tc>
        <w:tc>
          <w:tcPr>
            <w:tcW w:w="1073"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姓名</w:t>
            </w:r>
          </w:p>
        </w:tc>
        <w:tc>
          <w:tcPr>
            <w:tcW w:w="1031"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类型</w:t>
            </w:r>
          </w:p>
        </w:tc>
        <w:tc>
          <w:tcPr>
            <w:tcW w:w="1680"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部门</w:t>
            </w:r>
          </w:p>
        </w:tc>
        <w:tc>
          <w:tcPr>
            <w:tcW w:w="1210" w:type="dxa"/>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入馆次数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765"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160509080205</w:t>
            </w:r>
          </w:p>
        </w:tc>
        <w:tc>
          <w:tcPr>
            <w:tcW w:w="1073"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刘令超</w:t>
            </w:r>
          </w:p>
        </w:tc>
        <w:tc>
          <w:tcPr>
            <w:tcW w:w="1031"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工商管理学院</w:t>
            </w:r>
          </w:p>
        </w:tc>
        <w:tc>
          <w:tcPr>
            <w:tcW w:w="1210" w:type="dxa"/>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765"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170606100405</w:t>
            </w:r>
          </w:p>
        </w:tc>
        <w:tc>
          <w:tcPr>
            <w:tcW w:w="1073"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耿同庆</w:t>
            </w:r>
          </w:p>
        </w:tc>
        <w:tc>
          <w:tcPr>
            <w:tcW w:w="1031"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社会与法学院</w:t>
            </w:r>
          </w:p>
        </w:tc>
        <w:tc>
          <w:tcPr>
            <w:tcW w:w="121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779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765"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160506090226</w:t>
            </w:r>
          </w:p>
        </w:tc>
        <w:tc>
          <w:tcPr>
            <w:tcW w:w="1073"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王美鲁</w:t>
            </w:r>
          </w:p>
        </w:tc>
        <w:tc>
          <w:tcPr>
            <w:tcW w:w="1031"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社会与法学院</w:t>
            </w:r>
          </w:p>
        </w:tc>
        <w:tc>
          <w:tcPr>
            <w:tcW w:w="121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765"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160508130212</w:t>
            </w:r>
          </w:p>
        </w:tc>
        <w:tc>
          <w:tcPr>
            <w:tcW w:w="1073"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杨在华</w:t>
            </w:r>
          </w:p>
        </w:tc>
        <w:tc>
          <w:tcPr>
            <w:tcW w:w="1031"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文化传播学院</w:t>
            </w:r>
          </w:p>
        </w:tc>
        <w:tc>
          <w:tcPr>
            <w:tcW w:w="121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765"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180926060322</w:t>
            </w:r>
          </w:p>
        </w:tc>
        <w:tc>
          <w:tcPr>
            <w:tcW w:w="1073"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单怡</w:t>
            </w:r>
          </w:p>
        </w:tc>
        <w:tc>
          <w:tcPr>
            <w:tcW w:w="1031"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旅游学院</w:t>
            </w:r>
          </w:p>
        </w:tc>
        <w:tc>
          <w:tcPr>
            <w:tcW w:w="121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765"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180926060105</w:t>
            </w:r>
          </w:p>
        </w:tc>
        <w:tc>
          <w:tcPr>
            <w:tcW w:w="1073"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孙士媛</w:t>
            </w:r>
          </w:p>
        </w:tc>
        <w:tc>
          <w:tcPr>
            <w:tcW w:w="1031"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旅游学院</w:t>
            </w:r>
          </w:p>
        </w:tc>
        <w:tc>
          <w:tcPr>
            <w:tcW w:w="121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765"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180909090116</w:t>
            </w:r>
          </w:p>
        </w:tc>
        <w:tc>
          <w:tcPr>
            <w:tcW w:w="1073"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李林</w:t>
            </w:r>
          </w:p>
        </w:tc>
        <w:tc>
          <w:tcPr>
            <w:tcW w:w="1031"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工商管理学院</w:t>
            </w:r>
          </w:p>
        </w:tc>
        <w:tc>
          <w:tcPr>
            <w:tcW w:w="121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765"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160507200151</w:t>
            </w:r>
          </w:p>
        </w:tc>
        <w:tc>
          <w:tcPr>
            <w:tcW w:w="1073"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郭子菡</w:t>
            </w:r>
          </w:p>
        </w:tc>
        <w:tc>
          <w:tcPr>
            <w:tcW w:w="1031"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经济学院</w:t>
            </w:r>
          </w:p>
        </w:tc>
        <w:tc>
          <w:tcPr>
            <w:tcW w:w="121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1765"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170603120101</w:t>
            </w:r>
          </w:p>
        </w:tc>
        <w:tc>
          <w:tcPr>
            <w:tcW w:w="1073"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张文娟</w:t>
            </w:r>
          </w:p>
        </w:tc>
        <w:tc>
          <w:tcPr>
            <w:tcW w:w="1031"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会计学院</w:t>
            </w:r>
          </w:p>
        </w:tc>
        <w:tc>
          <w:tcPr>
            <w:tcW w:w="1210"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702"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1765"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180901110715</w:t>
            </w:r>
          </w:p>
        </w:tc>
        <w:tc>
          <w:tcPr>
            <w:tcW w:w="1073"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谭翔允</w:t>
            </w:r>
          </w:p>
        </w:tc>
        <w:tc>
          <w:tcPr>
            <w:tcW w:w="1031"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本科生</w:t>
            </w:r>
          </w:p>
        </w:tc>
        <w:tc>
          <w:tcPr>
            <w:tcW w:w="168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教育学院</w:t>
            </w:r>
          </w:p>
        </w:tc>
        <w:tc>
          <w:tcPr>
            <w:tcW w:w="1210" w:type="dxa"/>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658</w:t>
            </w:r>
          </w:p>
        </w:tc>
      </w:tr>
    </w:tbl>
    <w:p>
      <w:pPr>
        <w:rPr>
          <w:rFonts w:hint="eastAsia"/>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各类型读者</w:t>
      </w:r>
      <w:r>
        <w:rPr>
          <w:rFonts w:hint="eastAsia" w:asciiTheme="minorEastAsia" w:hAnsiTheme="minorEastAsia" w:eastAsiaTheme="minorEastAsia" w:cstheme="minorEastAsia"/>
          <w:sz w:val="28"/>
          <w:szCs w:val="28"/>
        </w:rPr>
        <w:t>在馆时间</w:t>
      </w:r>
    </w:p>
    <w:tbl>
      <w:tblPr>
        <w:tblStyle w:val="8"/>
        <w:tblW w:w="4402" w:type="pct"/>
        <w:tblCellSpacing w:w="20" w:type="dxa"/>
        <w:tblInd w:w="514" w:type="dxa"/>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Layout w:type="autofit"/>
        <w:tblCellMar>
          <w:top w:w="36" w:type="dxa"/>
          <w:left w:w="36" w:type="dxa"/>
          <w:bottom w:w="36" w:type="dxa"/>
          <w:right w:w="36" w:type="dxa"/>
        </w:tblCellMar>
      </w:tblPr>
      <w:tblGrid>
        <w:gridCol w:w="2752"/>
        <w:gridCol w:w="4730"/>
      </w:tblGrid>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9"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b/>
                <w:bCs/>
                <w:color w:val="F7F7F7"/>
                <w:kern w:val="0"/>
                <w:sz w:val="24"/>
                <w:szCs w:val="24"/>
              </w:rPr>
            </w:pPr>
            <w:r>
              <w:rPr>
                <w:rFonts w:hint="eastAsia" w:ascii="宋体" w:hAnsi="宋体" w:eastAsia="宋体" w:cs="宋体"/>
                <w:b/>
                <w:bCs/>
                <w:color w:val="F7F7F7"/>
                <w:kern w:val="0"/>
                <w:sz w:val="24"/>
                <w:szCs w:val="24"/>
                <w:lang w:val="en-US" w:eastAsia="zh-CN"/>
              </w:rPr>
              <w:t>读者</w:t>
            </w:r>
            <w:r>
              <w:rPr>
                <w:rFonts w:hint="eastAsia" w:ascii="宋体" w:hAnsi="宋体" w:eastAsia="宋体" w:cs="宋体"/>
                <w:b/>
                <w:bCs/>
                <w:color w:val="F7F7F7"/>
                <w:kern w:val="0"/>
                <w:sz w:val="24"/>
                <w:szCs w:val="24"/>
              </w:rPr>
              <w:t>类型</w:t>
            </w:r>
          </w:p>
        </w:tc>
        <w:tc>
          <w:tcPr>
            <w:tcW w:w="3120"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b/>
                <w:bCs/>
                <w:color w:val="F7F7F7"/>
                <w:kern w:val="0"/>
                <w:sz w:val="24"/>
                <w:szCs w:val="24"/>
              </w:rPr>
            </w:pPr>
            <w:r>
              <w:rPr>
                <w:rFonts w:hint="eastAsia" w:ascii="宋体" w:hAnsi="宋体" w:eastAsia="宋体" w:cs="宋体"/>
                <w:b/>
                <w:bCs/>
                <w:color w:val="F7F7F7"/>
                <w:kern w:val="0"/>
                <w:sz w:val="24"/>
                <w:szCs w:val="24"/>
              </w:rPr>
              <w:t>合计时间(小时)</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9"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本科生</w:t>
            </w:r>
          </w:p>
        </w:tc>
        <w:tc>
          <w:tcPr>
            <w:tcW w:w="3120"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1765678.7</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9"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专科生</w:t>
            </w:r>
          </w:p>
        </w:tc>
        <w:tc>
          <w:tcPr>
            <w:tcW w:w="31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28381.3</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9"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教职工</w:t>
            </w:r>
          </w:p>
        </w:tc>
        <w:tc>
          <w:tcPr>
            <w:tcW w:w="31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10985.6</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9"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非正式</w:t>
            </w:r>
          </w:p>
        </w:tc>
        <w:tc>
          <w:tcPr>
            <w:tcW w:w="31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3184.8</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9"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专升本</w:t>
            </w:r>
          </w:p>
        </w:tc>
        <w:tc>
          <w:tcPr>
            <w:tcW w:w="31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436.3</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9"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联合培养研究生</w:t>
            </w:r>
          </w:p>
        </w:tc>
        <w:tc>
          <w:tcPr>
            <w:tcW w:w="31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63.0</w:t>
            </w:r>
          </w:p>
        </w:tc>
      </w:tr>
    </w:tbl>
    <w:p>
      <w:pPr>
        <w:rPr>
          <w:rFonts w:hint="eastAsia"/>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6</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各部门读者</w:t>
      </w:r>
      <w:r>
        <w:rPr>
          <w:rFonts w:hint="eastAsia" w:asciiTheme="minorEastAsia" w:hAnsiTheme="minorEastAsia" w:eastAsiaTheme="minorEastAsia" w:cstheme="minorEastAsia"/>
          <w:sz w:val="28"/>
          <w:szCs w:val="28"/>
        </w:rPr>
        <w:t>在馆时间</w:t>
      </w:r>
    </w:p>
    <w:tbl>
      <w:tblPr>
        <w:tblStyle w:val="8"/>
        <w:tblW w:w="4411" w:type="pct"/>
        <w:tblCellSpacing w:w="20" w:type="dxa"/>
        <w:tblInd w:w="500" w:type="dxa"/>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Layout w:type="autofit"/>
        <w:tblCellMar>
          <w:top w:w="36" w:type="dxa"/>
          <w:left w:w="36" w:type="dxa"/>
          <w:bottom w:w="36" w:type="dxa"/>
          <w:right w:w="36" w:type="dxa"/>
        </w:tblCellMar>
      </w:tblPr>
      <w:tblGrid>
        <w:gridCol w:w="2753"/>
        <w:gridCol w:w="4744"/>
      </w:tblGrid>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b w:val="0"/>
                <w:bCs w:val="0"/>
                <w:color w:val="F7F7F7"/>
                <w:kern w:val="0"/>
                <w:sz w:val="24"/>
                <w:szCs w:val="24"/>
              </w:rPr>
            </w:pPr>
            <w:r>
              <w:rPr>
                <w:rFonts w:hint="eastAsia" w:ascii="宋体" w:hAnsi="宋体" w:eastAsia="宋体" w:cs="宋体"/>
                <w:b w:val="0"/>
                <w:bCs w:val="0"/>
                <w:color w:val="F7F7F7"/>
                <w:kern w:val="0"/>
                <w:sz w:val="24"/>
                <w:szCs w:val="24"/>
              </w:rPr>
              <w:t>部门</w:t>
            </w:r>
          </w:p>
        </w:tc>
        <w:tc>
          <w:tcPr>
            <w:tcW w:w="3123"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b w:val="0"/>
                <w:bCs w:val="0"/>
                <w:color w:val="F7F7F7"/>
                <w:kern w:val="0"/>
                <w:sz w:val="24"/>
                <w:szCs w:val="24"/>
              </w:rPr>
            </w:pPr>
            <w:r>
              <w:rPr>
                <w:rFonts w:hint="eastAsia" w:ascii="宋体" w:hAnsi="宋体" w:eastAsia="宋体" w:cs="宋体"/>
                <w:b w:val="0"/>
                <w:bCs w:val="0"/>
                <w:color w:val="F7F7F7"/>
                <w:kern w:val="0"/>
                <w:sz w:val="24"/>
                <w:szCs w:val="24"/>
              </w:rPr>
              <w:t>合计时间(小时)</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rHeight w:val="588" w:hRule="atLeast"/>
          <w:tblCellSpacing w:w="20" w:type="dxa"/>
        </w:trPr>
        <w:tc>
          <w:tcPr>
            <w:tcW w:w="1796"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教育学院</w:t>
            </w:r>
          </w:p>
        </w:tc>
        <w:tc>
          <w:tcPr>
            <w:tcW w:w="3123"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323753.6</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会计学院</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261723.1</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外国语学院</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238317.1</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工商管理学院</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224863.5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经济学院</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160326.5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旅游学院</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160028.2</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社会与法学院</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150653.5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数据科学与计算机学院</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105604.6</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文化传播学院</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92599.7</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艺术设计学院</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53698.2</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创新创业学院</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17157.7</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图书馆</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8161.4</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音乐学院</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5789.0</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001122</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3090.6</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2018届</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1071.5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专科</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848.1</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专升本</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430.4</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183.7</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马克思主义学院</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69.6</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联合培养硕士</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63.0</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校医院</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47.2</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教务处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38.9</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体育教学部</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34.8</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后勤管理处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27.0</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学生工作部</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19.3</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财务处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19.0</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网络信息中心</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14.1</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党委办公室</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14.1</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团委</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11.3</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宣传部</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9.7</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妇女研究与发展中心</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9.3</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资产管理处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9.0</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继续教育学院</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5.8</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人事处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5.1</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国际交流合作处</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4.6</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教学质量监控与评估处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4.3</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机关党总支</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3.5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纪委办公室、监察处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3.0</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001110</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2.9</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科技产业管理处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2.9</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保卫处</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2.3</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基建处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2.3</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校领导</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2.0</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审计处</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1.2</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发展规划处</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1.2</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组织部</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1.1</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招生就业处</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0.4</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能源动力中心</w:t>
            </w:r>
          </w:p>
        </w:tc>
        <w:tc>
          <w:tcPr>
            <w:tcW w:w="3123"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0.3</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trPr>
        <w:tc>
          <w:tcPr>
            <w:tcW w:w="179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工会、妇女工作委员会</w:t>
            </w:r>
          </w:p>
        </w:tc>
        <w:tc>
          <w:tcPr>
            <w:tcW w:w="3123"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0.1</w:t>
            </w:r>
          </w:p>
        </w:tc>
      </w:tr>
    </w:tbl>
    <w:p>
      <w:pPr>
        <w:rPr>
          <w:rFonts w:hint="eastAsia"/>
        </w:rPr>
      </w:pP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7</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在馆时间</w:t>
      </w:r>
      <w:r>
        <w:rPr>
          <w:rFonts w:hint="eastAsia" w:asciiTheme="minorEastAsia" w:hAnsiTheme="minorEastAsia" w:cstheme="minorEastAsia"/>
          <w:sz w:val="28"/>
          <w:szCs w:val="28"/>
          <w:lang w:val="en-US" w:eastAsia="zh-CN"/>
        </w:rPr>
        <w:t>排名</w:t>
      </w:r>
      <w:r>
        <w:rPr>
          <w:rFonts w:hint="eastAsia" w:asciiTheme="minorEastAsia" w:hAnsiTheme="minorEastAsia" w:eastAsiaTheme="minorEastAsia" w:cstheme="minorEastAsia"/>
          <w:sz w:val="28"/>
          <w:szCs w:val="28"/>
        </w:rPr>
        <w:t>前10位</w:t>
      </w:r>
      <w:r>
        <w:rPr>
          <w:rFonts w:hint="eastAsia" w:asciiTheme="minorEastAsia" w:hAnsiTheme="minorEastAsia" w:cstheme="minorEastAsia"/>
          <w:sz w:val="28"/>
          <w:szCs w:val="28"/>
          <w:lang w:val="en-US" w:eastAsia="zh-CN"/>
        </w:rPr>
        <w:t>的</w:t>
      </w:r>
      <w:r>
        <w:rPr>
          <w:rFonts w:hint="eastAsia" w:asciiTheme="minorEastAsia" w:hAnsiTheme="minorEastAsia" w:eastAsiaTheme="minorEastAsia" w:cstheme="minorEastAsia"/>
          <w:sz w:val="28"/>
          <w:szCs w:val="28"/>
        </w:rPr>
        <w:t>读者</w:t>
      </w:r>
    </w:p>
    <w:tbl>
      <w:tblPr>
        <w:tblStyle w:val="8"/>
        <w:tblW w:w="5000" w:type="pct"/>
        <w:jc w:val="center"/>
        <w:tblCellSpacing w:w="20" w:type="dxa"/>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Layout w:type="autofit"/>
        <w:tblCellMar>
          <w:top w:w="36" w:type="dxa"/>
          <w:left w:w="36" w:type="dxa"/>
          <w:bottom w:w="36" w:type="dxa"/>
          <w:right w:w="36" w:type="dxa"/>
        </w:tblCellMar>
      </w:tblPr>
      <w:tblGrid>
        <w:gridCol w:w="1075"/>
        <w:gridCol w:w="2308"/>
        <w:gridCol w:w="1055"/>
        <w:gridCol w:w="1909"/>
        <w:gridCol w:w="2151"/>
      </w:tblGrid>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b w:val="0"/>
                <w:bCs w:val="0"/>
                <w:color w:val="F7F7F7"/>
                <w:kern w:val="0"/>
                <w:sz w:val="24"/>
                <w:szCs w:val="24"/>
              </w:rPr>
            </w:pPr>
            <w:r>
              <w:rPr>
                <w:rFonts w:hint="eastAsia" w:ascii="宋体" w:hAnsi="宋体" w:eastAsia="宋体" w:cs="宋体"/>
                <w:b w:val="0"/>
                <w:bCs w:val="0"/>
                <w:color w:val="F7F7F7"/>
                <w:kern w:val="0"/>
                <w:sz w:val="24"/>
                <w:szCs w:val="24"/>
              </w:rPr>
              <w:t>姓名</w:t>
            </w:r>
          </w:p>
        </w:tc>
        <w:tc>
          <w:tcPr>
            <w:tcW w:w="1319"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b w:val="0"/>
                <w:bCs w:val="0"/>
                <w:color w:val="FFFFFF" w:themeColor="background1"/>
                <w:kern w:val="0"/>
                <w:sz w:val="24"/>
                <w:szCs w:val="24"/>
                <w14:textFill>
                  <w14:solidFill>
                    <w14:schemeClr w14:val="bg1"/>
                  </w14:solidFill>
                </w14:textFill>
              </w:rPr>
            </w:pPr>
            <w:r>
              <w:rPr>
                <w:rFonts w:hint="eastAsia" w:ascii="宋体" w:hAnsi="宋体" w:eastAsia="宋体" w:cs="宋体"/>
                <w:b w:val="0"/>
                <w:bCs w:val="0"/>
                <w:color w:val="FFFFFF" w:themeColor="background1"/>
                <w:kern w:val="0"/>
                <w:sz w:val="24"/>
                <w:szCs w:val="24"/>
                <w14:textFill>
                  <w14:solidFill>
                    <w14:schemeClr w14:val="bg1"/>
                  </w14:solidFill>
                </w14:textFill>
              </w:rPr>
              <w:t>学号</w:t>
            </w:r>
          </w:p>
        </w:tc>
        <w:tc>
          <w:tcPr>
            <w:tcW w:w="590"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b w:val="0"/>
                <w:bCs w:val="0"/>
                <w:color w:val="FFFFFF" w:themeColor="background1"/>
                <w:kern w:val="0"/>
                <w:sz w:val="24"/>
                <w:szCs w:val="24"/>
                <w14:textFill>
                  <w14:solidFill>
                    <w14:schemeClr w14:val="bg1"/>
                  </w14:solidFill>
                </w14:textFill>
              </w:rPr>
            </w:pPr>
            <w:r>
              <w:rPr>
                <w:rFonts w:hint="eastAsia" w:ascii="宋体" w:hAnsi="宋体" w:eastAsia="宋体" w:cs="宋体"/>
                <w:b w:val="0"/>
                <w:bCs w:val="0"/>
                <w:color w:val="FFFFFF" w:themeColor="background1"/>
                <w:kern w:val="0"/>
                <w:sz w:val="24"/>
                <w:szCs w:val="24"/>
                <w14:textFill>
                  <w14:solidFill>
                    <w14:schemeClr w14:val="bg1"/>
                  </w14:solidFill>
                </w14:textFill>
              </w:rPr>
              <w:t>类型</w:t>
            </w:r>
          </w:p>
        </w:tc>
        <w:tc>
          <w:tcPr>
            <w:tcW w:w="1087"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b w:val="0"/>
                <w:bCs w:val="0"/>
                <w:color w:val="FFFFFF" w:themeColor="background1"/>
                <w:kern w:val="0"/>
                <w:sz w:val="24"/>
                <w:szCs w:val="24"/>
                <w14:textFill>
                  <w14:solidFill>
                    <w14:schemeClr w14:val="bg1"/>
                  </w14:solidFill>
                </w14:textFill>
              </w:rPr>
            </w:pPr>
            <w:r>
              <w:rPr>
                <w:rFonts w:hint="eastAsia" w:ascii="宋体" w:hAnsi="宋体" w:eastAsia="宋体" w:cs="宋体"/>
                <w:b w:val="0"/>
                <w:bCs w:val="0"/>
                <w:color w:val="FFFFFF" w:themeColor="background1"/>
                <w:kern w:val="0"/>
                <w:sz w:val="24"/>
                <w:szCs w:val="24"/>
                <w14:textFill>
                  <w14:solidFill>
                    <w14:schemeClr w14:val="bg1"/>
                  </w14:solidFill>
                </w14:textFill>
              </w:rPr>
              <w:t>部门</w:t>
            </w:r>
          </w:p>
        </w:tc>
        <w:tc>
          <w:tcPr>
            <w:tcW w:w="1216"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widowControl/>
              <w:jc w:val="center"/>
              <w:rPr>
                <w:rFonts w:hint="eastAsia" w:ascii="宋体" w:hAnsi="宋体" w:eastAsia="宋体" w:cs="宋体"/>
                <w:b w:val="0"/>
                <w:bCs w:val="0"/>
                <w:color w:val="FFFFFF" w:themeColor="background1"/>
                <w:kern w:val="0"/>
                <w:sz w:val="24"/>
                <w:szCs w:val="24"/>
                <w14:textFill>
                  <w14:solidFill>
                    <w14:schemeClr w14:val="bg1"/>
                  </w14:solidFill>
                </w14:textFill>
              </w:rPr>
            </w:pPr>
            <w:r>
              <w:rPr>
                <w:rFonts w:hint="eastAsia" w:ascii="宋体" w:hAnsi="宋体" w:eastAsia="宋体" w:cs="宋体"/>
                <w:b w:val="0"/>
                <w:bCs w:val="0"/>
                <w:color w:val="FFFFFF" w:themeColor="background1"/>
                <w:kern w:val="0"/>
                <w:sz w:val="24"/>
                <w:szCs w:val="24"/>
                <w14:textFill>
                  <w14:solidFill>
                    <w14:schemeClr w14:val="bg1"/>
                  </w14:solidFill>
                </w14:textFill>
              </w:rPr>
              <w:t>合计时间(小时)</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jc w:val="center"/>
        </w:trPr>
        <w:tc>
          <w:tcPr>
            <w:tcW w:w="590"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王若丹</w:t>
            </w:r>
          </w:p>
        </w:tc>
        <w:tc>
          <w:tcPr>
            <w:tcW w:w="1319"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160501090109</w:t>
            </w:r>
          </w:p>
        </w:tc>
        <w:tc>
          <w:tcPr>
            <w:tcW w:w="590"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教育学院</w:t>
            </w:r>
          </w:p>
        </w:tc>
        <w:tc>
          <w:tcPr>
            <w:tcW w:w="1216"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2200.0</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郭子菡</w:t>
            </w:r>
          </w:p>
        </w:tc>
        <w:tc>
          <w:tcPr>
            <w:tcW w:w="1319"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160507200151</w:t>
            </w:r>
          </w:p>
        </w:tc>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经济学院</w:t>
            </w:r>
          </w:p>
        </w:tc>
        <w:tc>
          <w:tcPr>
            <w:tcW w:w="121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2120.0</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王美鲁</w:t>
            </w:r>
          </w:p>
        </w:tc>
        <w:tc>
          <w:tcPr>
            <w:tcW w:w="1319"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160506090226</w:t>
            </w:r>
          </w:p>
        </w:tc>
        <w:tc>
          <w:tcPr>
            <w:tcW w:w="59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社会与法学院</w:t>
            </w:r>
          </w:p>
        </w:tc>
        <w:tc>
          <w:tcPr>
            <w:tcW w:w="121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1988.5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李红红</w:t>
            </w:r>
          </w:p>
        </w:tc>
        <w:tc>
          <w:tcPr>
            <w:tcW w:w="1319"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160503090139</w:t>
            </w:r>
          </w:p>
        </w:tc>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会计学院</w:t>
            </w:r>
          </w:p>
        </w:tc>
        <w:tc>
          <w:tcPr>
            <w:tcW w:w="121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1951.6</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李林</w:t>
            </w:r>
          </w:p>
        </w:tc>
        <w:tc>
          <w:tcPr>
            <w:tcW w:w="1319"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180909090116</w:t>
            </w:r>
          </w:p>
        </w:tc>
        <w:tc>
          <w:tcPr>
            <w:tcW w:w="59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工商管理学院</w:t>
            </w:r>
          </w:p>
        </w:tc>
        <w:tc>
          <w:tcPr>
            <w:tcW w:w="121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1941.5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陈霄</w:t>
            </w:r>
          </w:p>
        </w:tc>
        <w:tc>
          <w:tcPr>
            <w:tcW w:w="1319"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160526030106</w:t>
            </w:r>
          </w:p>
        </w:tc>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旅游学院</w:t>
            </w:r>
          </w:p>
        </w:tc>
        <w:tc>
          <w:tcPr>
            <w:tcW w:w="121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1937.5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李欣</w:t>
            </w:r>
          </w:p>
        </w:tc>
        <w:tc>
          <w:tcPr>
            <w:tcW w:w="1319"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160507200112</w:t>
            </w:r>
          </w:p>
        </w:tc>
        <w:tc>
          <w:tcPr>
            <w:tcW w:w="59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经济学院</w:t>
            </w:r>
          </w:p>
        </w:tc>
        <w:tc>
          <w:tcPr>
            <w:tcW w:w="121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1923.7</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shd w:val="clear" w:color="auto" w:fill="FFFFFF"/>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李艳丽</w:t>
            </w:r>
          </w:p>
        </w:tc>
        <w:tc>
          <w:tcPr>
            <w:tcW w:w="1319"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160509070231</w:t>
            </w:r>
          </w:p>
        </w:tc>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经济学院</w:t>
            </w:r>
          </w:p>
        </w:tc>
        <w:tc>
          <w:tcPr>
            <w:tcW w:w="121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1841.5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王迎欣</w:t>
            </w:r>
          </w:p>
        </w:tc>
        <w:tc>
          <w:tcPr>
            <w:tcW w:w="1319"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160504150225</w:t>
            </w:r>
          </w:p>
        </w:tc>
        <w:tc>
          <w:tcPr>
            <w:tcW w:w="59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外国语学院</w:t>
            </w:r>
          </w:p>
        </w:tc>
        <w:tc>
          <w:tcPr>
            <w:tcW w:w="1216"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1808.5</w:t>
            </w:r>
          </w:p>
        </w:tc>
      </w:tr>
      <w:tr>
        <w:tblPrEx>
          <w:tblBorders>
            <w:top w:val="outset" w:color="auto" w:sz="8" w:space="0"/>
            <w:left w:val="outset" w:color="auto" w:sz="8" w:space="0"/>
            <w:bottom w:val="outset" w:color="auto" w:sz="8" w:space="0"/>
            <w:right w:val="outset" w:color="auto" w:sz="8" w:space="0"/>
            <w:insideH w:val="outset" w:color="auto" w:sz="8" w:space="0"/>
            <w:insideV w:val="outset" w:color="auto" w:sz="8" w:space="0"/>
          </w:tblBorders>
          <w:tblCellMar>
            <w:top w:w="36" w:type="dxa"/>
            <w:left w:w="36" w:type="dxa"/>
            <w:bottom w:w="36" w:type="dxa"/>
            <w:right w:w="36" w:type="dxa"/>
          </w:tblCellMar>
        </w:tblPrEx>
        <w:trPr>
          <w:tblCellSpacing w:w="20" w:type="dxa"/>
          <w:jc w:val="center"/>
        </w:trPr>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梁静静</w:t>
            </w:r>
          </w:p>
        </w:tc>
        <w:tc>
          <w:tcPr>
            <w:tcW w:w="1319"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180926060323</w:t>
            </w:r>
          </w:p>
        </w:tc>
        <w:tc>
          <w:tcPr>
            <w:tcW w:w="59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本科生</w:t>
            </w:r>
          </w:p>
        </w:tc>
        <w:tc>
          <w:tcPr>
            <w:tcW w:w="108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旅游学院</w:t>
            </w:r>
          </w:p>
        </w:tc>
        <w:tc>
          <w:tcPr>
            <w:tcW w:w="1216"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1795.1</w:t>
            </w:r>
          </w:p>
        </w:tc>
      </w:tr>
    </w:tbl>
    <w:p/>
    <w:p>
      <w:pPr>
        <w:pStyle w:val="2"/>
      </w:pPr>
      <w:bookmarkStart w:id="6" w:name="_Toc15666"/>
      <w:r>
        <w:rPr>
          <w:rFonts w:hint="eastAsia"/>
        </w:rPr>
        <w:t>二、图书借阅</w:t>
      </w:r>
      <w:bookmarkEnd w:id="6"/>
    </w:p>
    <w:p>
      <w:pPr>
        <w:pStyle w:val="3"/>
        <w:rPr>
          <w:rFonts w:asciiTheme="minorEastAsia" w:hAnsiTheme="minorEastAsia" w:eastAsiaTheme="minorEastAsia" w:cstheme="minorEastAsia"/>
        </w:rPr>
      </w:pPr>
      <w:bookmarkStart w:id="7" w:name="_Toc22141"/>
      <w:r>
        <w:rPr>
          <w:rFonts w:hint="eastAsia" w:asciiTheme="minorEastAsia" w:hAnsiTheme="minorEastAsia" w:eastAsiaTheme="minorEastAsia" w:cstheme="minorEastAsia"/>
        </w:rPr>
        <w:t>2.1近</w:t>
      </w:r>
      <w:r>
        <w:rPr>
          <w:rFonts w:hint="eastAsia" w:asciiTheme="minorEastAsia" w:hAnsiTheme="minorEastAsia" w:eastAsiaTheme="minorEastAsia" w:cstheme="minorEastAsia"/>
          <w:lang w:val="en-US" w:eastAsia="zh-CN"/>
        </w:rPr>
        <w:t>三</w:t>
      </w:r>
      <w:r>
        <w:rPr>
          <w:rFonts w:hint="eastAsia" w:asciiTheme="minorEastAsia" w:hAnsiTheme="minorEastAsia" w:eastAsiaTheme="minorEastAsia" w:cstheme="minorEastAsia"/>
        </w:rPr>
        <w:t>年全馆图书借还统计（201</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w:t>
      </w:r>
      <w:bookmarkEnd w:id="7"/>
    </w:p>
    <w:p>
      <w:pPr>
        <w:pStyle w:val="4"/>
        <w:rPr>
          <w:rFonts w:hint="eastAsia" w:asciiTheme="minorEastAsia" w:hAnsiTheme="minorEastAsia" w:cstheme="minorEastAsia"/>
        </w:rPr>
      </w:pPr>
      <w:bookmarkStart w:id="8" w:name="_Toc29320"/>
      <w:r>
        <w:rPr>
          <w:rFonts w:hint="eastAsia" w:asciiTheme="minorEastAsia" w:hAnsiTheme="minorEastAsia" w:cstheme="minorEastAsia"/>
        </w:rPr>
        <w:t>2.1.1全馆图书借阅总量统计</w:t>
      </w:r>
      <w:bookmarkEnd w:id="8"/>
    </w:p>
    <w:p>
      <w:pPr>
        <w:spacing w:line="60" w:lineRule="auto"/>
        <w:ind w:firstLine="420" w:firstLineChars="200"/>
        <w:jc w:val="center"/>
        <w:rPr>
          <w:rFonts w:asciiTheme="minorEastAsia" w:hAnsiTheme="minorEastAsia"/>
          <w:sz w:val="24"/>
          <w:szCs w:val="24"/>
        </w:rPr>
      </w:pPr>
      <w:r>
        <w:drawing>
          <wp:inline distT="0" distB="0" distL="114300" distR="114300">
            <wp:extent cx="4581525" cy="2743200"/>
            <wp:effectExtent l="4445" t="4445" r="5080" b="14605"/>
            <wp:docPr id="6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jc w:val="center"/>
        <w:rPr>
          <w:rFonts w:hint="eastAsia" w:asciiTheme="minorEastAsia" w:hAnsiTheme="minorEastAsia"/>
          <w:sz w:val="28"/>
          <w:szCs w:val="28"/>
        </w:rPr>
      </w:pPr>
      <w:r>
        <w:rPr>
          <w:rFonts w:hint="eastAsia"/>
          <w:b/>
          <w:bCs/>
        </w:rPr>
        <w:t>近三年图书借阅总量（册）</w:t>
      </w:r>
    </w:p>
    <w:p>
      <w:pPr>
        <w:spacing w:line="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从201</w:t>
      </w:r>
      <w:r>
        <w:rPr>
          <w:rFonts w:hint="eastAsia" w:asciiTheme="minorEastAsia" w:hAnsiTheme="minorEastAsia"/>
          <w:sz w:val="28"/>
          <w:szCs w:val="28"/>
          <w:lang w:val="en-US" w:eastAsia="zh-CN"/>
        </w:rPr>
        <w:t>7</w:t>
      </w:r>
      <w:r>
        <w:rPr>
          <w:rFonts w:hint="eastAsia" w:asciiTheme="minorEastAsia" w:hAnsiTheme="minorEastAsia"/>
          <w:sz w:val="28"/>
          <w:szCs w:val="28"/>
        </w:rPr>
        <w:t>年到201</w:t>
      </w:r>
      <w:r>
        <w:rPr>
          <w:rFonts w:hint="eastAsia" w:asciiTheme="minorEastAsia" w:hAnsiTheme="minorEastAsia"/>
          <w:sz w:val="28"/>
          <w:szCs w:val="28"/>
          <w:lang w:val="en-US" w:eastAsia="zh-CN"/>
        </w:rPr>
        <w:t>9</w:t>
      </w:r>
      <w:r>
        <w:rPr>
          <w:rFonts w:hint="eastAsia" w:asciiTheme="minorEastAsia" w:hAnsiTheme="minorEastAsia"/>
          <w:sz w:val="28"/>
          <w:szCs w:val="28"/>
        </w:rPr>
        <w:t>年，图书借阅总量逐年下降，201</w:t>
      </w:r>
      <w:r>
        <w:rPr>
          <w:rFonts w:hint="eastAsia" w:asciiTheme="minorEastAsia" w:hAnsiTheme="minorEastAsia"/>
          <w:sz w:val="28"/>
          <w:szCs w:val="28"/>
          <w:lang w:val="en-US" w:eastAsia="zh-CN"/>
        </w:rPr>
        <w:t>7</w:t>
      </w:r>
      <w:r>
        <w:rPr>
          <w:rFonts w:hint="eastAsia" w:asciiTheme="minorEastAsia" w:hAnsiTheme="minorEastAsia"/>
          <w:sz w:val="28"/>
          <w:szCs w:val="28"/>
        </w:rPr>
        <w:t>年借阅量最高为</w:t>
      </w:r>
      <w:r>
        <w:rPr>
          <w:rFonts w:hint="eastAsia" w:asciiTheme="minorEastAsia" w:hAnsiTheme="minorEastAsia"/>
          <w:sz w:val="28"/>
          <w:szCs w:val="28"/>
          <w:lang w:val="en-US" w:eastAsia="zh-CN"/>
        </w:rPr>
        <w:t>118744</w:t>
      </w:r>
      <w:r>
        <w:rPr>
          <w:rFonts w:hint="eastAsia" w:asciiTheme="minorEastAsia" w:hAnsiTheme="minorEastAsia"/>
          <w:sz w:val="28"/>
          <w:szCs w:val="28"/>
        </w:rPr>
        <w:t>册。</w:t>
      </w:r>
    </w:p>
    <w:p>
      <w:pPr>
        <w:pStyle w:val="4"/>
        <w:rPr>
          <w:rFonts w:hint="eastAsia" w:asciiTheme="minorEastAsia" w:hAnsiTheme="minorEastAsia" w:cstheme="minorEastAsia"/>
        </w:rPr>
      </w:pPr>
      <w:bookmarkStart w:id="9" w:name="_Toc3094"/>
      <w:r>
        <w:rPr>
          <w:rFonts w:hint="eastAsia" w:asciiTheme="minorEastAsia" w:hAnsiTheme="minorEastAsia" w:cstheme="minorEastAsia"/>
        </w:rPr>
        <w:t>2.1.2全馆图书续借总量统计</w:t>
      </w:r>
      <w:bookmarkEnd w:id="9"/>
    </w:p>
    <w:p>
      <w:pPr>
        <w:spacing w:line="60" w:lineRule="auto"/>
        <w:ind w:firstLine="420" w:firstLineChars="200"/>
        <w:jc w:val="center"/>
        <w:rPr>
          <w:rFonts w:asciiTheme="minorEastAsia" w:hAnsiTheme="minorEastAsia"/>
          <w:sz w:val="24"/>
          <w:szCs w:val="24"/>
        </w:rPr>
      </w:pPr>
      <w:r>
        <w:drawing>
          <wp:inline distT="0" distB="0" distL="114300" distR="114300">
            <wp:extent cx="4572000" cy="2743200"/>
            <wp:effectExtent l="4445" t="4445" r="14605" b="14605"/>
            <wp:docPr id="6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jc w:val="center"/>
        <w:rPr>
          <w:b/>
          <w:bCs/>
        </w:rPr>
      </w:pPr>
      <w:r>
        <w:rPr>
          <w:rFonts w:hint="eastAsia"/>
          <w:b/>
          <w:bCs/>
        </w:rPr>
        <w:t>近三年图书续借总量（册）</w:t>
      </w:r>
    </w:p>
    <w:p>
      <w:pPr>
        <w:spacing w:line="60" w:lineRule="auto"/>
        <w:ind w:firstLine="560" w:firstLineChars="200"/>
        <w:jc w:val="left"/>
        <w:rPr>
          <w:rFonts w:hint="default" w:asciiTheme="minorEastAsia" w:hAnsiTheme="minorEastAsia"/>
          <w:sz w:val="28"/>
          <w:szCs w:val="28"/>
          <w:lang w:val="en-US"/>
        </w:rPr>
      </w:pPr>
      <w:r>
        <w:rPr>
          <w:rFonts w:hint="eastAsia" w:asciiTheme="minorEastAsia" w:hAnsiTheme="minorEastAsia"/>
          <w:sz w:val="28"/>
          <w:szCs w:val="28"/>
        </w:rPr>
        <w:t>从201</w:t>
      </w:r>
      <w:r>
        <w:rPr>
          <w:rFonts w:hint="eastAsia" w:asciiTheme="minorEastAsia" w:hAnsiTheme="minorEastAsia"/>
          <w:sz w:val="28"/>
          <w:szCs w:val="28"/>
          <w:lang w:val="en-US" w:eastAsia="zh-CN"/>
        </w:rPr>
        <w:t>7</w:t>
      </w:r>
      <w:r>
        <w:rPr>
          <w:rFonts w:hint="eastAsia" w:asciiTheme="minorEastAsia" w:hAnsiTheme="minorEastAsia"/>
          <w:sz w:val="28"/>
          <w:szCs w:val="28"/>
        </w:rPr>
        <w:t>年到201</w:t>
      </w:r>
      <w:r>
        <w:rPr>
          <w:rFonts w:hint="eastAsia" w:asciiTheme="minorEastAsia" w:hAnsiTheme="minorEastAsia"/>
          <w:sz w:val="28"/>
          <w:szCs w:val="28"/>
          <w:lang w:val="en-US" w:eastAsia="zh-CN"/>
        </w:rPr>
        <w:t>9</w:t>
      </w:r>
      <w:r>
        <w:rPr>
          <w:rFonts w:hint="eastAsia" w:asciiTheme="minorEastAsia" w:hAnsiTheme="minorEastAsia"/>
          <w:sz w:val="28"/>
          <w:szCs w:val="28"/>
        </w:rPr>
        <w:t>年</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图书续借总量呈现下降趋势，2019年为8342册。</w:t>
      </w:r>
    </w:p>
    <w:p>
      <w:pPr>
        <w:pStyle w:val="4"/>
        <w:rPr>
          <w:rFonts w:hint="eastAsia" w:asciiTheme="minorEastAsia" w:hAnsiTheme="minorEastAsia" w:cstheme="minorEastAsia"/>
        </w:rPr>
      </w:pPr>
      <w:bookmarkStart w:id="10" w:name="_Toc17932"/>
      <w:r>
        <w:rPr>
          <w:rFonts w:hint="eastAsia" w:asciiTheme="minorEastAsia" w:hAnsiTheme="minorEastAsia" w:cstheme="minorEastAsia"/>
        </w:rPr>
        <w:t>2.1.3全馆图书还书总量统计</w:t>
      </w:r>
      <w:bookmarkEnd w:id="10"/>
    </w:p>
    <w:p>
      <w:pPr>
        <w:spacing w:line="60" w:lineRule="auto"/>
        <w:ind w:firstLine="420" w:firstLineChars="200"/>
        <w:jc w:val="center"/>
        <w:rPr>
          <w:rFonts w:asciiTheme="minorEastAsia" w:hAnsiTheme="minorEastAsia"/>
          <w:sz w:val="24"/>
          <w:szCs w:val="24"/>
        </w:rPr>
      </w:pPr>
      <w:r>
        <w:drawing>
          <wp:inline distT="0" distB="0" distL="114300" distR="114300">
            <wp:extent cx="4572000" cy="2743200"/>
            <wp:effectExtent l="4445" t="4445" r="14605" b="14605"/>
            <wp:docPr id="6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jc w:val="center"/>
        <w:rPr>
          <w:b/>
          <w:bCs/>
        </w:rPr>
      </w:pPr>
      <w:r>
        <w:rPr>
          <w:rFonts w:hint="eastAsia"/>
          <w:b/>
          <w:bCs/>
        </w:rPr>
        <w:t>近三年图书还书总量（册）</w:t>
      </w:r>
    </w:p>
    <w:p>
      <w:pPr>
        <w:spacing w:line="60" w:lineRule="auto"/>
        <w:ind w:firstLine="560" w:firstLineChars="200"/>
        <w:jc w:val="left"/>
        <w:rPr>
          <w:rFonts w:asciiTheme="minorEastAsia" w:hAnsiTheme="minorEastAsia"/>
          <w:sz w:val="28"/>
          <w:szCs w:val="28"/>
        </w:rPr>
      </w:pPr>
      <w:r>
        <w:rPr>
          <w:rFonts w:hint="eastAsia" w:asciiTheme="minorEastAsia" w:hAnsiTheme="minorEastAsia"/>
          <w:sz w:val="28"/>
          <w:szCs w:val="28"/>
        </w:rPr>
        <w:t>近三年图书馆还书总量逐年下降，其中</w:t>
      </w:r>
      <w:r>
        <w:rPr>
          <w:rFonts w:hint="eastAsia" w:asciiTheme="minorEastAsia" w:hAnsiTheme="minorEastAsia"/>
          <w:sz w:val="28"/>
          <w:szCs w:val="28"/>
          <w:lang w:val="en-US" w:eastAsia="zh-CN"/>
        </w:rPr>
        <w:t>2019年为78719册。</w:t>
      </w:r>
    </w:p>
    <w:p>
      <w:pPr>
        <w:pStyle w:val="4"/>
        <w:rPr>
          <w:rFonts w:hint="eastAsia"/>
          <w:b/>
          <w:bCs/>
        </w:rPr>
      </w:pPr>
      <w:bookmarkStart w:id="11" w:name="_Toc21819"/>
      <w:r>
        <w:rPr>
          <w:rFonts w:hint="eastAsia" w:asciiTheme="minorEastAsia" w:hAnsiTheme="minorEastAsia" w:cstheme="minorEastAsia"/>
        </w:rPr>
        <w:t>2.1.4全馆图书流通总量统计</w:t>
      </w:r>
      <w:bookmarkEnd w:id="11"/>
    </w:p>
    <w:p>
      <w:pPr>
        <w:spacing w:line="60" w:lineRule="auto"/>
        <w:ind w:firstLine="420" w:firstLineChars="200"/>
        <w:jc w:val="center"/>
        <w:rPr>
          <w:rFonts w:asciiTheme="minorEastAsia" w:hAnsiTheme="minorEastAsia"/>
          <w:sz w:val="24"/>
          <w:szCs w:val="24"/>
        </w:rPr>
      </w:pPr>
      <w:r>
        <w:drawing>
          <wp:inline distT="0" distB="0" distL="114300" distR="114300">
            <wp:extent cx="4572000" cy="2482850"/>
            <wp:effectExtent l="4445" t="4445" r="14605" b="8255"/>
            <wp:docPr id="6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jc w:val="center"/>
      </w:pPr>
      <w:r>
        <w:rPr>
          <w:rFonts w:hint="eastAsia"/>
          <w:b/>
          <w:bCs/>
        </w:rPr>
        <w:t>近三年图书流通总量（册）</w:t>
      </w:r>
    </w:p>
    <w:p>
      <w:pPr>
        <w:spacing w:line="60" w:lineRule="auto"/>
        <w:ind w:firstLine="560" w:firstLineChars="200"/>
        <w:jc w:val="left"/>
        <w:rPr>
          <w:rFonts w:asciiTheme="minorEastAsia" w:hAnsiTheme="minorEastAsia"/>
          <w:sz w:val="24"/>
          <w:szCs w:val="24"/>
        </w:rPr>
      </w:pPr>
      <w:r>
        <w:rPr>
          <w:rFonts w:hint="eastAsia" w:asciiTheme="minorEastAsia" w:hAnsiTheme="minorEastAsia"/>
          <w:sz w:val="28"/>
          <w:szCs w:val="28"/>
        </w:rPr>
        <w:t>近三年来，</w:t>
      </w:r>
      <w:r>
        <w:rPr>
          <w:rFonts w:hint="eastAsia" w:asciiTheme="minorEastAsia" w:hAnsiTheme="minorEastAsia"/>
          <w:sz w:val="28"/>
          <w:szCs w:val="28"/>
          <w:lang w:eastAsia="zh-CN"/>
        </w:rPr>
        <w:t>全馆</w:t>
      </w:r>
      <w:r>
        <w:rPr>
          <w:rFonts w:hint="eastAsia" w:asciiTheme="minorEastAsia" w:hAnsiTheme="minorEastAsia"/>
          <w:sz w:val="28"/>
          <w:szCs w:val="28"/>
        </w:rPr>
        <w:t>图书流通总量逐年下降，揭示了纸质图书流通量下滑的趋势。</w:t>
      </w:r>
    </w:p>
    <w:p>
      <w:pPr>
        <w:pStyle w:val="4"/>
        <w:rPr>
          <w:rFonts w:hint="eastAsia" w:asciiTheme="minorEastAsia" w:hAnsiTheme="minorEastAsia" w:cstheme="minorEastAsia"/>
        </w:rPr>
      </w:pPr>
      <w:bookmarkStart w:id="12" w:name="_Toc15785"/>
      <w:r>
        <w:rPr>
          <w:rFonts w:hint="eastAsia" w:asciiTheme="minorEastAsia" w:hAnsiTheme="minorEastAsia" w:cstheme="minorEastAsia"/>
        </w:rPr>
        <w:t>2.1.5全馆图书借阅人次统计</w:t>
      </w:r>
      <w:bookmarkEnd w:id="12"/>
    </w:p>
    <w:p>
      <w:pPr>
        <w:spacing w:line="60" w:lineRule="auto"/>
        <w:ind w:firstLine="420" w:firstLineChars="200"/>
        <w:jc w:val="center"/>
        <w:rPr>
          <w:rFonts w:asciiTheme="minorEastAsia" w:hAnsiTheme="minorEastAsia"/>
          <w:sz w:val="24"/>
          <w:szCs w:val="24"/>
        </w:rPr>
      </w:pPr>
      <w:r>
        <w:drawing>
          <wp:inline distT="0" distB="0" distL="114300" distR="114300">
            <wp:extent cx="4572000" cy="2743200"/>
            <wp:effectExtent l="4445" t="4445" r="14605" b="14605"/>
            <wp:docPr id="6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jc w:val="center"/>
        <w:rPr>
          <w:b/>
          <w:bCs/>
        </w:rPr>
      </w:pPr>
      <w:r>
        <w:rPr>
          <w:rFonts w:hint="eastAsia"/>
          <w:b/>
          <w:bCs/>
        </w:rPr>
        <w:t>近三年图书借阅人次（人）</w:t>
      </w:r>
    </w:p>
    <w:p>
      <w:pPr>
        <w:spacing w:line="60" w:lineRule="auto"/>
        <w:ind w:firstLine="560" w:firstLineChars="200"/>
        <w:jc w:val="left"/>
        <w:rPr>
          <w:rFonts w:asciiTheme="minorEastAsia" w:hAnsiTheme="minorEastAsia"/>
          <w:sz w:val="28"/>
          <w:szCs w:val="28"/>
        </w:rPr>
      </w:pPr>
      <w:r>
        <w:rPr>
          <w:rFonts w:hint="eastAsia" w:asciiTheme="minorEastAsia" w:hAnsiTheme="minorEastAsia"/>
          <w:sz w:val="28"/>
          <w:szCs w:val="28"/>
        </w:rPr>
        <w:t>从201</w:t>
      </w:r>
      <w:r>
        <w:rPr>
          <w:rFonts w:hint="eastAsia" w:asciiTheme="minorEastAsia" w:hAnsiTheme="minorEastAsia"/>
          <w:sz w:val="28"/>
          <w:szCs w:val="28"/>
          <w:lang w:val="en-US" w:eastAsia="zh-CN"/>
        </w:rPr>
        <w:t>7</w:t>
      </w:r>
      <w:r>
        <w:rPr>
          <w:rFonts w:hint="eastAsia" w:asciiTheme="minorEastAsia" w:hAnsiTheme="minorEastAsia"/>
          <w:sz w:val="28"/>
          <w:szCs w:val="28"/>
        </w:rPr>
        <w:t>年到201</w:t>
      </w:r>
      <w:r>
        <w:rPr>
          <w:rFonts w:hint="eastAsia" w:asciiTheme="minorEastAsia" w:hAnsiTheme="minorEastAsia"/>
          <w:sz w:val="28"/>
          <w:szCs w:val="28"/>
          <w:lang w:val="en-US" w:eastAsia="zh-CN"/>
        </w:rPr>
        <w:t>9</w:t>
      </w:r>
      <w:r>
        <w:rPr>
          <w:rFonts w:hint="eastAsia" w:asciiTheme="minorEastAsia" w:hAnsiTheme="minorEastAsia"/>
          <w:sz w:val="28"/>
          <w:szCs w:val="28"/>
        </w:rPr>
        <w:t>年，图书馆纸质文献借阅人次逐年下降，201</w:t>
      </w:r>
      <w:r>
        <w:rPr>
          <w:rFonts w:hint="eastAsia" w:asciiTheme="minorEastAsia" w:hAnsiTheme="minorEastAsia"/>
          <w:sz w:val="28"/>
          <w:szCs w:val="28"/>
          <w:lang w:val="en-US" w:eastAsia="zh-CN"/>
        </w:rPr>
        <w:t>7</w:t>
      </w:r>
      <w:r>
        <w:rPr>
          <w:rFonts w:hint="eastAsia" w:asciiTheme="minorEastAsia" w:hAnsiTheme="minorEastAsia"/>
          <w:sz w:val="28"/>
          <w:szCs w:val="28"/>
        </w:rPr>
        <w:t>年借阅人次最高，为121441人，</w:t>
      </w:r>
      <w:r>
        <w:rPr>
          <w:rFonts w:hint="eastAsia" w:asciiTheme="minorEastAsia" w:hAnsiTheme="minorEastAsia"/>
          <w:sz w:val="28"/>
          <w:szCs w:val="28"/>
          <w:lang w:val="en-US" w:eastAsia="zh-CN"/>
        </w:rPr>
        <w:t>2019</w:t>
      </w:r>
      <w:r>
        <w:rPr>
          <w:rFonts w:hint="eastAsia" w:asciiTheme="minorEastAsia" w:hAnsiTheme="minorEastAsia"/>
          <w:sz w:val="28"/>
          <w:szCs w:val="28"/>
        </w:rPr>
        <w:t>年为</w:t>
      </w:r>
      <w:r>
        <w:rPr>
          <w:rFonts w:hint="eastAsia" w:asciiTheme="minorEastAsia" w:hAnsiTheme="minorEastAsia"/>
          <w:sz w:val="28"/>
          <w:szCs w:val="28"/>
          <w:lang w:val="en-US" w:eastAsia="zh-CN"/>
        </w:rPr>
        <w:t>80529</w:t>
      </w:r>
      <w:r>
        <w:rPr>
          <w:rFonts w:hint="eastAsia" w:asciiTheme="minorEastAsia" w:hAnsiTheme="minorEastAsia"/>
          <w:sz w:val="28"/>
          <w:szCs w:val="28"/>
        </w:rPr>
        <w:t>人。</w:t>
      </w:r>
    </w:p>
    <w:p>
      <w:pPr>
        <w:widowControl/>
        <w:jc w:val="center"/>
        <w:rPr>
          <w:rFonts w:asciiTheme="minorEastAsia" w:hAnsiTheme="minorEastAsia"/>
          <w:sz w:val="24"/>
          <w:szCs w:val="24"/>
        </w:rPr>
      </w:pPr>
      <w:r>
        <w:rPr>
          <w:rFonts w:asciiTheme="minorEastAsia" w:hAnsiTheme="minorEastAsia"/>
          <w:sz w:val="24"/>
          <w:szCs w:val="24"/>
        </w:rPr>
        <w:br w:type="page"/>
      </w:r>
    </w:p>
    <w:p>
      <w:pPr>
        <w:pStyle w:val="3"/>
        <w:rPr>
          <w:rFonts w:asciiTheme="minorEastAsia" w:hAnsiTheme="minorEastAsia" w:eastAsiaTheme="minorEastAsia" w:cstheme="minorEastAsia"/>
        </w:rPr>
      </w:pPr>
      <w:bookmarkStart w:id="13" w:name="_Toc6877"/>
      <w:r>
        <w:rPr>
          <w:rFonts w:hint="eastAsia" w:asciiTheme="minorEastAsia" w:hAnsiTheme="minorEastAsia" w:eastAsiaTheme="minorEastAsia" w:cstheme="minorEastAsia"/>
        </w:rPr>
        <w:t>2.2图书借阅排名</w:t>
      </w:r>
      <w:bookmarkEnd w:id="13"/>
    </w:p>
    <w:p>
      <w:pPr>
        <w:pStyle w:val="4"/>
        <w:rPr>
          <w:rFonts w:hint="eastAsia" w:asciiTheme="minorEastAsia" w:hAnsiTheme="minorEastAsia" w:eastAsiaTheme="minorEastAsia" w:cstheme="minorEastAsia"/>
          <w:lang w:val="en-US" w:eastAsia="zh-CN"/>
        </w:rPr>
      </w:pPr>
      <w:bookmarkStart w:id="14" w:name="_Toc30326"/>
      <w:r>
        <w:rPr>
          <w:rFonts w:hint="eastAsia" w:asciiTheme="minorEastAsia" w:hAnsiTheme="minorEastAsia" w:cstheme="minorEastAsia"/>
        </w:rPr>
        <w:t>2.2.1 201</w:t>
      </w:r>
      <w:r>
        <w:rPr>
          <w:rFonts w:hint="eastAsia" w:asciiTheme="minorEastAsia" w:hAnsiTheme="minorEastAsia" w:cstheme="minorEastAsia"/>
          <w:lang w:val="en-US" w:eastAsia="zh-CN"/>
        </w:rPr>
        <w:t>9</w:t>
      </w:r>
      <w:r>
        <w:rPr>
          <w:rFonts w:hint="eastAsia" w:asciiTheme="minorEastAsia" w:hAnsiTheme="minorEastAsia" w:cstheme="minorEastAsia"/>
        </w:rPr>
        <w:t>年学生借阅</w:t>
      </w:r>
      <w:r>
        <w:rPr>
          <w:rFonts w:hint="eastAsia" w:asciiTheme="minorEastAsia" w:hAnsiTheme="minorEastAsia" w:cstheme="minorEastAsia"/>
          <w:lang w:val="en-US" w:eastAsia="zh-CN"/>
        </w:rPr>
        <w:t>排名</w:t>
      </w:r>
      <w:bookmarkEnd w:id="14"/>
    </w:p>
    <w:p>
      <w:pPr>
        <w:ind w:firstLine="480"/>
        <w:rPr>
          <w:rFonts w:hint="eastAsia"/>
          <w:sz w:val="28"/>
          <w:szCs w:val="28"/>
        </w:rPr>
      </w:pPr>
      <w:r>
        <w:rPr>
          <w:rFonts w:hint="eastAsia"/>
          <w:sz w:val="28"/>
          <w:szCs w:val="28"/>
        </w:rPr>
        <w:t>下表列出了201</w:t>
      </w:r>
      <w:r>
        <w:rPr>
          <w:rFonts w:hint="eastAsia"/>
          <w:sz w:val="28"/>
          <w:szCs w:val="28"/>
          <w:lang w:val="en-US" w:eastAsia="zh-CN"/>
        </w:rPr>
        <w:t>9</w:t>
      </w:r>
      <w:r>
        <w:rPr>
          <w:rFonts w:hint="eastAsia"/>
          <w:sz w:val="28"/>
          <w:szCs w:val="28"/>
        </w:rPr>
        <w:t>年借阅量最高的前1</w:t>
      </w:r>
      <w:r>
        <w:rPr>
          <w:rFonts w:hint="eastAsia"/>
          <w:sz w:val="28"/>
          <w:szCs w:val="28"/>
          <w:lang w:val="en-US" w:eastAsia="zh-CN"/>
        </w:rPr>
        <w:t>2</w:t>
      </w:r>
      <w:r>
        <w:rPr>
          <w:rFonts w:hint="eastAsia"/>
          <w:sz w:val="28"/>
          <w:szCs w:val="28"/>
        </w:rPr>
        <w:t>名学生，其中</w:t>
      </w:r>
      <w:r>
        <w:rPr>
          <w:rFonts w:hint="eastAsia"/>
          <w:sz w:val="28"/>
          <w:szCs w:val="28"/>
          <w:lang w:val="en-US" w:eastAsia="zh-CN"/>
        </w:rPr>
        <w:t>外国语</w:t>
      </w:r>
      <w:r>
        <w:rPr>
          <w:rFonts w:hint="eastAsia"/>
          <w:sz w:val="28"/>
          <w:szCs w:val="28"/>
        </w:rPr>
        <w:t>学院有</w:t>
      </w:r>
      <w:r>
        <w:rPr>
          <w:rFonts w:hint="eastAsia"/>
          <w:sz w:val="28"/>
          <w:szCs w:val="28"/>
          <w:lang w:val="en-US" w:eastAsia="zh-CN"/>
        </w:rPr>
        <w:t>5</w:t>
      </w:r>
      <w:r>
        <w:rPr>
          <w:rFonts w:hint="eastAsia"/>
          <w:sz w:val="28"/>
          <w:szCs w:val="28"/>
        </w:rPr>
        <w:t>人，</w:t>
      </w:r>
      <w:r>
        <w:rPr>
          <w:rFonts w:hint="eastAsia"/>
          <w:sz w:val="28"/>
          <w:szCs w:val="28"/>
          <w:lang w:val="en-US" w:eastAsia="zh-CN"/>
        </w:rPr>
        <w:t>教育学院有2人，</w:t>
      </w:r>
      <w:r>
        <w:rPr>
          <w:rFonts w:hint="eastAsia"/>
          <w:sz w:val="28"/>
          <w:szCs w:val="28"/>
        </w:rPr>
        <w:t>会计学院</w:t>
      </w:r>
      <w:r>
        <w:rPr>
          <w:rFonts w:hint="eastAsia"/>
          <w:sz w:val="28"/>
          <w:szCs w:val="28"/>
          <w:lang w:val="en-US" w:eastAsia="zh-CN"/>
        </w:rPr>
        <w:t>2人，</w:t>
      </w:r>
      <w:r>
        <w:rPr>
          <w:rFonts w:hint="eastAsia"/>
          <w:sz w:val="28"/>
          <w:szCs w:val="28"/>
        </w:rPr>
        <w:t>工商管理学院、</w:t>
      </w:r>
      <w:r>
        <w:rPr>
          <w:rFonts w:hint="eastAsia"/>
          <w:sz w:val="28"/>
          <w:szCs w:val="28"/>
          <w:lang w:val="en-US" w:eastAsia="zh-CN"/>
        </w:rPr>
        <w:t>旅游</w:t>
      </w:r>
      <w:r>
        <w:rPr>
          <w:rFonts w:hint="eastAsia"/>
          <w:sz w:val="28"/>
          <w:szCs w:val="28"/>
        </w:rPr>
        <w:t>学院、数据科学与计算机学院各有1人。</w:t>
      </w:r>
    </w:p>
    <w:tbl>
      <w:tblPr>
        <w:tblStyle w:val="8"/>
        <w:tblW w:w="769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60"/>
        <w:gridCol w:w="960"/>
        <w:gridCol w:w="1656"/>
        <w:gridCol w:w="2230"/>
        <w:gridCol w:w="960"/>
        <w:gridCol w:w="9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FFFFFF" w:themeColor="background1"/>
                <w:kern w:val="0"/>
                <w:sz w:val="24"/>
                <w:szCs w:val="24"/>
                <w14:textFill>
                  <w14:solidFill>
                    <w14:schemeClr w14:val="bg1"/>
                  </w14:solidFill>
                </w14:textFill>
              </w:rPr>
              <w:t>序号</w:t>
            </w:r>
          </w:p>
        </w:tc>
        <w:tc>
          <w:tcPr>
            <w:tcW w:w="96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姓名</w:t>
            </w:r>
          </w:p>
        </w:tc>
        <w:tc>
          <w:tcPr>
            <w:tcW w:w="162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读者借阅证号</w:t>
            </w:r>
          </w:p>
        </w:tc>
        <w:tc>
          <w:tcPr>
            <w:tcW w:w="223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所属学院</w:t>
            </w:r>
          </w:p>
        </w:tc>
        <w:tc>
          <w:tcPr>
            <w:tcW w:w="96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年级</w:t>
            </w:r>
          </w:p>
        </w:tc>
        <w:tc>
          <w:tcPr>
            <w:tcW w:w="96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借阅量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96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刘璐</w:t>
            </w:r>
          </w:p>
        </w:tc>
        <w:tc>
          <w:tcPr>
            <w:tcW w:w="162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170507260215 </w:t>
            </w:r>
          </w:p>
        </w:tc>
        <w:tc>
          <w:tcPr>
            <w:tcW w:w="223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数据科学与计算机学院</w:t>
            </w:r>
          </w:p>
        </w:tc>
        <w:tc>
          <w:tcPr>
            <w:tcW w:w="96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2017</w:t>
            </w:r>
          </w:p>
        </w:tc>
        <w:tc>
          <w:tcPr>
            <w:tcW w:w="96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岳金芳</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180504190204 </w:t>
            </w:r>
          </w:p>
        </w:tc>
        <w:tc>
          <w:tcPr>
            <w:tcW w:w="22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外国语学院</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2018</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刘思佳</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180904170118 </w:t>
            </w:r>
          </w:p>
        </w:tc>
        <w:tc>
          <w:tcPr>
            <w:tcW w:w="22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外国语学院</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2018</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高欢欢</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180509060119 </w:t>
            </w:r>
          </w:p>
        </w:tc>
        <w:tc>
          <w:tcPr>
            <w:tcW w:w="22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工商管理学院</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2018</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冯雨昂</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170601011005 </w:t>
            </w:r>
          </w:p>
        </w:tc>
        <w:tc>
          <w:tcPr>
            <w:tcW w:w="22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教育学院</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2017</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宋京润</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170501080411 </w:t>
            </w:r>
          </w:p>
        </w:tc>
        <w:tc>
          <w:tcPr>
            <w:tcW w:w="22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教育学院</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2017</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孙源</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170503090231 </w:t>
            </w:r>
          </w:p>
        </w:tc>
        <w:tc>
          <w:tcPr>
            <w:tcW w:w="22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会计学院</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2017</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王宝平</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180904170317 </w:t>
            </w:r>
          </w:p>
        </w:tc>
        <w:tc>
          <w:tcPr>
            <w:tcW w:w="22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外国语学院</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2018</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袁淑芳</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180904170208 </w:t>
            </w:r>
          </w:p>
        </w:tc>
        <w:tc>
          <w:tcPr>
            <w:tcW w:w="22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外国语学院</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2018</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李婷</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180503080106 </w:t>
            </w:r>
          </w:p>
        </w:tc>
        <w:tc>
          <w:tcPr>
            <w:tcW w:w="22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会计学院</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2018</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苟琴</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180526070144 </w:t>
            </w:r>
          </w:p>
        </w:tc>
        <w:tc>
          <w:tcPr>
            <w:tcW w:w="22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旅游学院</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2018</w:t>
            </w:r>
          </w:p>
        </w:tc>
        <w:tc>
          <w:tcPr>
            <w:tcW w:w="96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田思雨</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180504150213 </w:t>
            </w:r>
          </w:p>
        </w:tc>
        <w:tc>
          <w:tcPr>
            <w:tcW w:w="22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外国语学院</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2018</w:t>
            </w:r>
          </w:p>
        </w:tc>
        <w:tc>
          <w:tcPr>
            <w:tcW w:w="96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88</w:t>
            </w:r>
          </w:p>
        </w:tc>
      </w:tr>
    </w:tbl>
    <w:p>
      <w:pPr>
        <w:ind w:firstLine="480"/>
        <w:rPr>
          <w:rFonts w:hint="eastAsia"/>
          <w:sz w:val="24"/>
          <w:szCs w:val="24"/>
        </w:rPr>
      </w:pPr>
    </w:p>
    <w:p>
      <w:pPr>
        <w:pStyle w:val="4"/>
        <w:rPr>
          <w:rFonts w:hint="eastAsia" w:asciiTheme="minorEastAsia" w:hAnsiTheme="minorEastAsia" w:cstheme="minorEastAsia"/>
        </w:rPr>
      </w:pPr>
      <w:bookmarkStart w:id="15" w:name="_Toc9721"/>
      <w:r>
        <w:rPr>
          <w:rFonts w:hint="eastAsia" w:asciiTheme="minorEastAsia" w:hAnsiTheme="minorEastAsia" w:cstheme="minorEastAsia"/>
        </w:rPr>
        <w:t>2.2.2 201</w:t>
      </w:r>
      <w:r>
        <w:rPr>
          <w:rFonts w:hint="eastAsia" w:asciiTheme="minorEastAsia" w:hAnsiTheme="minorEastAsia" w:cstheme="minorEastAsia"/>
          <w:lang w:val="en-US" w:eastAsia="zh-CN"/>
        </w:rPr>
        <w:t>9</w:t>
      </w:r>
      <w:r>
        <w:rPr>
          <w:rFonts w:hint="eastAsia" w:asciiTheme="minorEastAsia" w:hAnsiTheme="minorEastAsia" w:cstheme="minorEastAsia"/>
        </w:rPr>
        <w:t>年教师借阅排名（前10位）</w:t>
      </w:r>
      <w:bookmarkEnd w:id="15"/>
    </w:p>
    <w:tbl>
      <w:tblPr>
        <w:tblStyle w:val="8"/>
        <w:tblW w:w="761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3"/>
        <w:gridCol w:w="1941"/>
        <w:gridCol w:w="1278"/>
        <w:gridCol w:w="1990"/>
        <w:gridCol w:w="13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1103"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序号</w:t>
            </w:r>
          </w:p>
        </w:tc>
        <w:tc>
          <w:tcPr>
            <w:tcW w:w="1941"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读者借阅证号</w:t>
            </w:r>
          </w:p>
        </w:tc>
        <w:tc>
          <w:tcPr>
            <w:tcW w:w="1278"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姓名</w:t>
            </w:r>
          </w:p>
        </w:tc>
        <w:tc>
          <w:tcPr>
            <w:tcW w:w="199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所属部门</w:t>
            </w:r>
          </w:p>
        </w:tc>
        <w:tc>
          <w:tcPr>
            <w:tcW w:w="1302"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FFFFFF" w:themeColor="background1"/>
                <w:kern w:val="0"/>
                <w:sz w:val="24"/>
                <w:szCs w:val="24"/>
                <w14:textFill>
                  <w14:solidFill>
                    <w14:schemeClr w14:val="bg1"/>
                  </w14:solidFill>
                </w14:textFill>
              </w:rPr>
            </w:pPr>
            <w:r>
              <w:rPr>
                <w:rFonts w:hint="eastAsia" w:ascii="宋体" w:hAnsi="宋体" w:eastAsia="宋体" w:cs="宋体"/>
                <w:color w:val="FFFFFF" w:themeColor="background1"/>
                <w:kern w:val="0"/>
                <w:sz w:val="24"/>
                <w:szCs w:val="24"/>
                <w14:textFill>
                  <w14:solidFill>
                    <w14:schemeClr w14:val="bg1"/>
                  </w14:solidFill>
                </w14:textFill>
              </w:rPr>
              <w:t>借阅量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1103"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941"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27056</w:t>
            </w:r>
          </w:p>
        </w:tc>
        <w:tc>
          <w:tcPr>
            <w:tcW w:w="1278"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岳小冬</w:t>
            </w:r>
          </w:p>
        </w:tc>
        <w:tc>
          <w:tcPr>
            <w:tcW w:w="199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外国语学院</w:t>
            </w:r>
          </w:p>
        </w:tc>
        <w:tc>
          <w:tcPr>
            <w:tcW w:w="1302"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103"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9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29024</w:t>
            </w:r>
          </w:p>
        </w:tc>
        <w:tc>
          <w:tcPr>
            <w:tcW w:w="127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王丽丽</w:t>
            </w:r>
          </w:p>
        </w:tc>
        <w:tc>
          <w:tcPr>
            <w:tcW w:w="199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艺术设计学院</w:t>
            </w:r>
          </w:p>
        </w:tc>
        <w:tc>
          <w:tcPr>
            <w:tcW w:w="130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103"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9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A9106</w:t>
            </w:r>
          </w:p>
        </w:tc>
        <w:tc>
          <w:tcPr>
            <w:tcW w:w="127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商小红</w:t>
            </w:r>
          </w:p>
        </w:tc>
        <w:tc>
          <w:tcPr>
            <w:tcW w:w="199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图书馆</w:t>
            </w:r>
          </w:p>
        </w:tc>
        <w:tc>
          <w:tcPr>
            <w:tcW w:w="130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103"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9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A8801</w:t>
            </w:r>
          </w:p>
        </w:tc>
        <w:tc>
          <w:tcPr>
            <w:tcW w:w="127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李冬梅</w:t>
            </w:r>
          </w:p>
        </w:tc>
        <w:tc>
          <w:tcPr>
            <w:tcW w:w="199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图书馆</w:t>
            </w:r>
          </w:p>
        </w:tc>
        <w:tc>
          <w:tcPr>
            <w:tcW w:w="130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103"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9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33028</w:t>
            </w:r>
          </w:p>
        </w:tc>
        <w:tc>
          <w:tcPr>
            <w:tcW w:w="127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于丽娜</w:t>
            </w:r>
          </w:p>
        </w:tc>
        <w:tc>
          <w:tcPr>
            <w:tcW w:w="199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社会与法学院</w:t>
            </w:r>
          </w:p>
        </w:tc>
        <w:tc>
          <w:tcPr>
            <w:tcW w:w="130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103"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9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22004</w:t>
            </w:r>
          </w:p>
        </w:tc>
        <w:tc>
          <w:tcPr>
            <w:tcW w:w="127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宋军风</w:t>
            </w:r>
          </w:p>
        </w:tc>
        <w:tc>
          <w:tcPr>
            <w:tcW w:w="199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图书馆</w:t>
            </w:r>
          </w:p>
        </w:tc>
        <w:tc>
          <w:tcPr>
            <w:tcW w:w="130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103"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9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22011</w:t>
            </w:r>
          </w:p>
        </w:tc>
        <w:tc>
          <w:tcPr>
            <w:tcW w:w="127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沈丽</w:t>
            </w:r>
          </w:p>
        </w:tc>
        <w:tc>
          <w:tcPr>
            <w:tcW w:w="199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图书馆</w:t>
            </w:r>
          </w:p>
        </w:tc>
        <w:tc>
          <w:tcPr>
            <w:tcW w:w="130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103"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9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05012</w:t>
            </w:r>
          </w:p>
        </w:tc>
        <w:tc>
          <w:tcPr>
            <w:tcW w:w="127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陈燕华</w:t>
            </w:r>
          </w:p>
        </w:tc>
        <w:tc>
          <w:tcPr>
            <w:tcW w:w="199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创新创业学院</w:t>
            </w:r>
          </w:p>
        </w:tc>
        <w:tc>
          <w:tcPr>
            <w:tcW w:w="130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103"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19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28045</w:t>
            </w:r>
          </w:p>
        </w:tc>
        <w:tc>
          <w:tcPr>
            <w:tcW w:w="127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王姝琼</w:t>
            </w:r>
          </w:p>
        </w:tc>
        <w:tc>
          <w:tcPr>
            <w:tcW w:w="199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教育学院</w:t>
            </w:r>
          </w:p>
        </w:tc>
        <w:tc>
          <w:tcPr>
            <w:tcW w:w="130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103"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19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30016</w:t>
            </w:r>
          </w:p>
        </w:tc>
        <w:tc>
          <w:tcPr>
            <w:tcW w:w="127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郭红蕾</w:t>
            </w:r>
          </w:p>
        </w:tc>
        <w:tc>
          <w:tcPr>
            <w:tcW w:w="199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创新创业学院</w:t>
            </w:r>
          </w:p>
        </w:tc>
        <w:tc>
          <w:tcPr>
            <w:tcW w:w="130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181</w:t>
            </w:r>
          </w:p>
        </w:tc>
      </w:tr>
    </w:tbl>
    <w:p>
      <w:pPr>
        <w:pStyle w:val="4"/>
        <w:rPr>
          <w:rFonts w:asciiTheme="minorEastAsia" w:hAnsiTheme="minorEastAsia" w:cstheme="minorEastAsia"/>
        </w:rPr>
      </w:pPr>
      <w:bookmarkStart w:id="16" w:name="_Toc15544"/>
      <w:r>
        <w:rPr>
          <w:rFonts w:hint="eastAsia" w:asciiTheme="minorEastAsia" w:hAnsiTheme="minorEastAsia" w:cstheme="minorEastAsia"/>
        </w:rPr>
        <w:t>2.2.3被借</w:t>
      </w:r>
      <w:r>
        <w:rPr>
          <w:rFonts w:hint="eastAsia" w:asciiTheme="minorEastAsia" w:hAnsiTheme="minorEastAsia" w:cstheme="minorEastAsia"/>
          <w:lang w:eastAsia="zh-CN"/>
        </w:rPr>
        <w:t>阅</w:t>
      </w:r>
      <w:r>
        <w:rPr>
          <w:rFonts w:hint="eastAsia" w:asciiTheme="minorEastAsia" w:hAnsiTheme="minorEastAsia" w:cstheme="minorEastAsia"/>
        </w:rPr>
        <w:t>图书排名</w:t>
      </w:r>
      <w:bookmarkEnd w:id="16"/>
    </w:p>
    <w:p>
      <w:pPr>
        <w:rPr>
          <w:rFonts w:hint="eastAsia"/>
          <w:sz w:val="24"/>
          <w:szCs w:val="24"/>
        </w:rPr>
      </w:pPr>
      <w:r>
        <w:rPr>
          <w:rFonts w:hint="eastAsia"/>
          <w:sz w:val="28"/>
          <w:szCs w:val="28"/>
        </w:rPr>
        <w:t>1、2019年所有图书借阅量前十名书单（2019.1.1-2019.12.18）</w:t>
      </w:r>
    </w:p>
    <w:tbl>
      <w:tblPr>
        <w:tblStyle w:val="8"/>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6"/>
        <w:gridCol w:w="2774"/>
        <w:gridCol w:w="2541"/>
        <w:gridCol w:w="1440"/>
        <w:gridCol w:w="95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5" w:hRule="atLeast"/>
        </w:trPr>
        <w:tc>
          <w:tcPr>
            <w:tcW w:w="478"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b/>
                <w:color w:val="FFFFFF" w:themeColor="background1"/>
                <w:kern w:val="0"/>
                <w:sz w:val="24"/>
                <w:szCs w:val="24"/>
                <w14:textFill>
                  <w14:solidFill>
                    <w14:schemeClr w14:val="bg1"/>
                  </w14:solidFill>
                </w14:textFill>
              </w:rPr>
            </w:pPr>
            <w:r>
              <w:rPr>
                <w:rFonts w:hint="eastAsia" w:ascii="宋体" w:hAnsi="宋体" w:eastAsia="宋体" w:cs="宋体"/>
                <w:b/>
                <w:color w:val="FFFFFF" w:themeColor="background1"/>
                <w:kern w:val="0"/>
                <w:sz w:val="24"/>
                <w:szCs w:val="24"/>
                <w14:textFill>
                  <w14:solidFill>
                    <w14:schemeClr w14:val="bg1"/>
                  </w14:solidFill>
                </w14:textFill>
              </w:rPr>
              <w:t>序号</w:t>
            </w:r>
          </w:p>
        </w:tc>
        <w:tc>
          <w:tcPr>
            <w:tcW w:w="1627"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b/>
                <w:color w:val="FFFFFF" w:themeColor="background1"/>
                <w:kern w:val="0"/>
                <w:sz w:val="24"/>
                <w:szCs w:val="24"/>
                <w14:textFill>
                  <w14:solidFill>
                    <w14:schemeClr w14:val="bg1"/>
                  </w14:solidFill>
                </w14:textFill>
              </w:rPr>
            </w:pPr>
            <w:r>
              <w:rPr>
                <w:rFonts w:hint="eastAsia" w:ascii="宋体" w:hAnsi="宋体" w:eastAsia="宋体" w:cs="宋体"/>
                <w:b/>
                <w:color w:val="FFFFFF" w:themeColor="background1"/>
                <w:kern w:val="0"/>
                <w:sz w:val="24"/>
                <w:szCs w:val="24"/>
                <w14:textFill>
                  <w14:solidFill>
                    <w14:schemeClr w14:val="bg1"/>
                  </w14:solidFill>
                </w14:textFill>
              </w:rPr>
              <w:t>题名</w:t>
            </w:r>
          </w:p>
        </w:tc>
        <w:tc>
          <w:tcPr>
            <w:tcW w:w="1490"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b/>
                <w:color w:val="FFFFFF" w:themeColor="background1"/>
                <w:kern w:val="0"/>
                <w:sz w:val="24"/>
                <w:szCs w:val="24"/>
                <w14:textFill>
                  <w14:solidFill>
                    <w14:schemeClr w14:val="bg1"/>
                  </w14:solidFill>
                </w14:textFill>
              </w:rPr>
            </w:pPr>
            <w:r>
              <w:rPr>
                <w:rFonts w:hint="eastAsia" w:ascii="宋体" w:hAnsi="宋体" w:eastAsia="宋体" w:cs="宋体"/>
                <w:b/>
                <w:color w:val="FFFFFF" w:themeColor="background1"/>
                <w:kern w:val="0"/>
                <w:sz w:val="24"/>
                <w:szCs w:val="24"/>
                <w14:textFill>
                  <w14:solidFill>
                    <w14:schemeClr w14:val="bg1"/>
                  </w14:solidFill>
                </w14:textFill>
              </w:rPr>
              <w:t>ISBN号</w:t>
            </w:r>
          </w:p>
        </w:tc>
        <w:tc>
          <w:tcPr>
            <w:tcW w:w="844"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b/>
                <w:color w:val="FFFFFF" w:themeColor="background1"/>
                <w:kern w:val="0"/>
                <w:sz w:val="24"/>
                <w:szCs w:val="24"/>
                <w14:textFill>
                  <w14:solidFill>
                    <w14:schemeClr w14:val="bg1"/>
                  </w14:solidFill>
                </w14:textFill>
              </w:rPr>
            </w:pPr>
            <w:r>
              <w:rPr>
                <w:rFonts w:hint="eastAsia" w:ascii="宋体" w:hAnsi="宋体" w:eastAsia="宋体" w:cs="宋体"/>
                <w:b/>
                <w:color w:val="FFFFFF" w:themeColor="background1"/>
                <w:kern w:val="0"/>
                <w:sz w:val="24"/>
                <w:szCs w:val="24"/>
                <w14:textFill>
                  <w14:solidFill>
                    <w14:schemeClr w14:val="bg1"/>
                  </w14:solidFill>
                </w14:textFill>
              </w:rPr>
              <w:t>索书号</w:t>
            </w:r>
          </w:p>
        </w:tc>
        <w:tc>
          <w:tcPr>
            <w:tcW w:w="557"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b/>
                <w:color w:val="FFFFFF" w:themeColor="background1"/>
                <w:kern w:val="0"/>
                <w:sz w:val="24"/>
                <w:szCs w:val="24"/>
                <w14:textFill>
                  <w14:solidFill>
                    <w14:schemeClr w14:val="bg1"/>
                  </w14:solidFill>
                </w14:textFill>
              </w:rPr>
            </w:pPr>
            <w:r>
              <w:rPr>
                <w:rFonts w:hint="eastAsia" w:ascii="宋体" w:hAnsi="宋体" w:eastAsia="宋体" w:cs="宋体"/>
                <w:b/>
                <w:color w:val="FFFFFF" w:themeColor="background1"/>
                <w:kern w:val="0"/>
                <w:sz w:val="24"/>
                <w:szCs w:val="24"/>
                <w14:textFill>
                  <w14:solidFill>
                    <w14:schemeClr w14:val="bg1"/>
                  </w14:solidFill>
                </w14:textFill>
              </w:rPr>
              <w:t>借阅量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5" w:hRule="atLeast"/>
        </w:trPr>
        <w:tc>
          <w:tcPr>
            <w:tcW w:w="478"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627"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平凡的世界</w:t>
            </w:r>
          </w:p>
        </w:tc>
        <w:tc>
          <w:tcPr>
            <w:tcW w:w="1490"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978-7-5302-0955-4</w:t>
            </w:r>
          </w:p>
        </w:tc>
        <w:tc>
          <w:tcPr>
            <w:tcW w:w="844"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I247.5</w:t>
            </w:r>
          </w:p>
        </w:tc>
        <w:tc>
          <w:tcPr>
            <w:tcW w:w="557"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78"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62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挪威的森林</w:t>
            </w:r>
          </w:p>
        </w:tc>
        <w:tc>
          <w:tcPr>
            <w:tcW w:w="1490"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978-7-5327-4292-9</w:t>
            </w:r>
          </w:p>
        </w:tc>
        <w:tc>
          <w:tcPr>
            <w:tcW w:w="844"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I313.457</w:t>
            </w:r>
          </w:p>
        </w:tc>
        <w:tc>
          <w:tcPr>
            <w:tcW w:w="55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78"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627"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摆渡人 = Ferryman</w:t>
            </w:r>
          </w:p>
        </w:tc>
        <w:tc>
          <w:tcPr>
            <w:tcW w:w="1490"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978-7-5500-1324-7</w:t>
            </w:r>
          </w:p>
        </w:tc>
        <w:tc>
          <w:tcPr>
            <w:tcW w:w="844"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I561.457</w:t>
            </w:r>
          </w:p>
        </w:tc>
        <w:tc>
          <w:tcPr>
            <w:tcW w:w="557"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78"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62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倾城之恋</w:t>
            </w:r>
          </w:p>
        </w:tc>
        <w:tc>
          <w:tcPr>
            <w:tcW w:w="1490"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978-7-5302-0948-6</w:t>
            </w:r>
          </w:p>
        </w:tc>
        <w:tc>
          <w:tcPr>
            <w:tcW w:w="844"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I247.57</w:t>
            </w:r>
          </w:p>
        </w:tc>
        <w:tc>
          <w:tcPr>
            <w:tcW w:w="55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78"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627"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且听风吟</w:t>
            </w:r>
          </w:p>
        </w:tc>
        <w:tc>
          <w:tcPr>
            <w:tcW w:w="1490"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978-7-5327-4293-6</w:t>
            </w:r>
          </w:p>
        </w:tc>
        <w:tc>
          <w:tcPr>
            <w:tcW w:w="844"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I313.457</w:t>
            </w:r>
          </w:p>
        </w:tc>
        <w:tc>
          <w:tcPr>
            <w:tcW w:w="557"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78"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62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你好，旧时光 = Happily ever before</w:t>
            </w:r>
          </w:p>
        </w:tc>
        <w:tc>
          <w:tcPr>
            <w:tcW w:w="1490"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978-7-5404-5688-7</w:t>
            </w:r>
          </w:p>
        </w:tc>
        <w:tc>
          <w:tcPr>
            <w:tcW w:w="844"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I247.57</w:t>
            </w:r>
          </w:p>
        </w:tc>
        <w:tc>
          <w:tcPr>
            <w:tcW w:w="55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78"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627"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阿弥陀佛么么哒</w:t>
            </w:r>
          </w:p>
        </w:tc>
        <w:tc>
          <w:tcPr>
            <w:tcW w:w="1490"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978-7-5404-7223-8</w:t>
            </w:r>
          </w:p>
        </w:tc>
        <w:tc>
          <w:tcPr>
            <w:tcW w:w="844"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I247.7</w:t>
            </w:r>
          </w:p>
        </w:tc>
        <w:tc>
          <w:tcPr>
            <w:tcW w:w="557"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78"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62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挪威的森林</w:t>
            </w:r>
          </w:p>
        </w:tc>
        <w:tc>
          <w:tcPr>
            <w:tcW w:w="1490"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978-7-5327-4312-4</w:t>
            </w:r>
          </w:p>
        </w:tc>
        <w:tc>
          <w:tcPr>
            <w:tcW w:w="844"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I313.457</w:t>
            </w:r>
          </w:p>
        </w:tc>
        <w:tc>
          <w:tcPr>
            <w:tcW w:w="55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78" w:type="pct"/>
            <w:vMerge w:val="restar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1627"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许三观卖血记</w:t>
            </w:r>
          </w:p>
        </w:tc>
        <w:tc>
          <w:tcPr>
            <w:tcW w:w="1490"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978-7-5063-6568-0</w:t>
            </w:r>
          </w:p>
        </w:tc>
        <w:tc>
          <w:tcPr>
            <w:tcW w:w="844"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I247.57</w:t>
            </w:r>
          </w:p>
        </w:tc>
        <w:tc>
          <w:tcPr>
            <w:tcW w:w="557" w:type="pct"/>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78" w:type="pct"/>
            <w:vMerge w:val="continue"/>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p>
        </w:tc>
        <w:tc>
          <w:tcPr>
            <w:tcW w:w="162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体验英语少儿阅读文库 . Set A , 第一级 : 适合6-8岁儿童</w:t>
            </w:r>
          </w:p>
        </w:tc>
        <w:tc>
          <w:tcPr>
            <w:tcW w:w="1490"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978-7-04-019999-4</w:t>
            </w:r>
          </w:p>
        </w:tc>
        <w:tc>
          <w:tcPr>
            <w:tcW w:w="844"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G613.2</w:t>
            </w:r>
          </w:p>
        </w:tc>
        <w:tc>
          <w:tcPr>
            <w:tcW w:w="557"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47</w:t>
            </w:r>
          </w:p>
        </w:tc>
      </w:tr>
    </w:tbl>
    <w:p>
      <w:pPr>
        <w:ind w:firstLine="480" w:firstLineChars="200"/>
        <w:rPr>
          <w:rFonts w:hint="eastAsia"/>
          <w:sz w:val="24"/>
          <w:szCs w:val="24"/>
        </w:rPr>
      </w:pPr>
    </w:p>
    <w:p>
      <w:pPr>
        <w:rPr>
          <w:rFonts w:hint="eastAsia"/>
          <w:sz w:val="28"/>
          <w:szCs w:val="28"/>
        </w:rPr>
      </w:pPr>
      <w:r>
        <w:rPr>
          <w:rFonts w:hint="eastAsia"/>
          <w:sz w:val="28"/>
          <w:szCs w:val="28"/>
        </w:rPr>
        <w:t>2、2019年各类图书借阅量第一名书单（2019.1.1-2019.12.18）</w:t>
      </w:r>
    </w:p>
    <w:tbl>
      <w:tblPr>
        <w:tblStyle w:val="8"/>
        <w:tblW w:w="586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93"/>
        <w:gridCol w:w="3327"/>
        <w:gridCol w:w="2438"/>
        <w:gridCol w:w="991"/>
        <w:gridCol w:w="10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097"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jc w:val="center"/>
              <w:rPr>
                <w:rFonts w:hint="eastAsia" w:ascii="宋体" w:hAnsi="宋体" w:eastAsia="宋体" w:cs="宋体"/>
                <w:b/>
                <w:color w:val="FFFFFF"/>
                <w:sz w:val="24"/>
                <w:szCs w:val="24"/>
              </w:rPr>
            </w:pPr>
            <w:r>
              <w:rPr>
                <w:rFonts w:hint="eastAsia" w:ascii="宋体" w:hAnsi="宋体" w:eastAsia="宋体" w:cs="宋体"/>
                <w:b/>
                <w:color w:val="FFFFFF"/>
                <w:sz w:val="24"/>
                <w:szCs w:val="24"/>
              </w:rPr>
              <w:t>类别</w:t>
            </w:r>
          </w:p>
        </w:tc>
        <w:tc>
          <w:tcPr>
            <w:tcW w:w="1665"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jc w:val="center"/>
              <w:rPr>
                <w:rFonts w:hint="eastAsia" w:ascii="宋体" w:hAnsi="宋体" w:eastAsia="宋体" w:cs="宋体"/>
                <w:b/>
                <w:color w:val="FFFFFF"/>
                <w:sz w:val="24"/>
                <w:szCs w:val="24"/>
              </w:rPr>
            </w:pPr>
            <w:r>
              <w:rPr>
                <w:rFonts w:hint="eastAsia" w:ascii="宋体" w:hAnsi="宋体" w:eastAsia="宋体" w:cs="宋体"/>
                <w:b/>
                <w:color w:val="FFFFFF"/>
                <w:sz w:val="24"/>
                <w:szCs w:val="24"/>
              </w:rPr>
              <w:t>题名</w:t>
            </w:r>
          </w:p>
        </w:tc>
        <w:tc>
          <w:tcPr>
            <w:tcW w:w="1220"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jc w:val="center"/>
              <w:rPr>
                <w:rFonts w:hint="eastAsia" w:ascii="宋体" w:hAnsi="宋体" w:eastAsia="宋体" w:cs="宋体"/>
                <w:b/>
                <w:color w:val="FFFFFF"/>
                <w:sz w:val="24"/>
                <w:szCs w:val="24"/>
              </w:rPr>
            </w:pPr>
            <w:r>
              <w:rPr>
                <w:rFonts w:hint="eastAsia" w:ascii="宋体" w:hAnsi="宋体" w:eastAsia="宋体" w:cs="宋体"/>
                <w:b/>
                <w:color w:val="FFFFFF"/>
                <w:sz w:val="24"/>
                <w:szCs w:val="24"/>
              </w:rPr>
              <w:t>ISBN号</w:t>
            </w:r>
          </w:p>
        </w:tc>
        <w:tc>
          <w:tcPr>
            <w:tcW w:w="495"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jc w:val="center"/>
              <w:rPr>
                <w:rFonts w:hint="eastAsia" w:ascii="宋体" w:hAnsi="宋体" w:eastAsia="宋体" w:cs="宋体"/>
                <w:b/>
                <w:color w:val="FFFFFF"/>
                <w:sz w:val="24"/>
                <w:szCs w:val="24"/>
              </w:rPr>
            </w:pPr>
            <w:r>
              <w:rPr>
                <w:rFonts w:hint="eastAsia" w:ascii="宋体" w:hAnsi="宋体" w:eastAsia="宋体" w:cs="宋体"/>
                <w:b/>
                <w:color w:val="FFFFFF"/>
                <w:sz w:val="24"/>
                <w:szCs w:val="24"/>
              </w:rPr>
              <w:t>索书号</w:t>
            </w:r>
          </w:p>
        </w:tc>
        <w:tc>
          <w:tcPr>
            <w:tcW w:w="520" w:type="pct"/>
            <w:tcBorders>
              <w:top w:val="single" w:color="4F81BD" w:sz="8" w:space="0"/>
              <w:left w:val="single" w:color="4F81BD" w:sz="8" w:space="0"/>
              <w:bottom w:val="single" w:color="FFFFFF" w:sz="18" w:space="0"/>
              <w:right w:val="single" w:color="4F81BD" w:sz="8" w:space="0"/>
            </w:tcBorders>
            <w:shd w:val="clear" w:color="auto" w:fill="4F81BD"/>
            <w:noWrap w:val="0"/>
            <w:vAlign w:val="center"/>
          </w:tcPr>
          <w:p>
            <w:pPr>
              <w:jc w:val="center"/>
              <w:rPr>
                <w:rFonts w:hint="eastAsia" w:ascii="宋体" w:hAnsi="宋体" w:eastAsia="宋体" w:cs="宋体"/>
                <w:b/>
                <w:color w:val="FFFFFF"/>
                <w:sz w:val="24"/>
                <w:szCs w:val="24"/>
              </w:rPr>
            </w:pPr>
            <w:r>
              <w:rPr>
                <w:rFonts w:hint="eastAsia" w:ascii="宋体" w:hAnsi="宋体" w:eastAsia="宋体" w:cs="宋体"/>
                <w:b/>
                <w:color w:val="FFFFFF"/>
                <w:sz w:val="24"/>
                <w:szCs w:val="24"/>
              </w:rPr>
              <w:t>借阅量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vMerge w:val="restar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马列主义类(A)</w:t>
            </w:r>
          </w:p>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hint="eastAsia" w:ascii="宋体" w:hAnsi="宋体" w:eastAsia="宋体" w:cs="宋体"/>
                <w:b/>
                <w:color w:val="000000"/>
                <w:kern w:val="0"/>
                <w:sz w:val="24"/>
                <w:szCs w:val="24"/>
              </w:rPr>
              <w:t>2本并列</w:t>
            </w:r>
            <w:r>
              <w:rPr>
                <w:rFonts w:hint="eastAsia" w:ascii="宋体" w:hAnsi="宋体" w:eastAsia="宋体" w:cs="宋体"/>
                <w:color w:val="000000"/>
                <w:kern w:val="0"/>
                <w:sz w:val="24"/>
                <w:szCs w:val="24"/>
              </w:rPr>
              <w:t>）</w:t>
            </w:r>
          </w:p>
        </w:tc>
        <w:tc>
          <w:tcPr>
            <w:tcW w:w="1665"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共产党宣言</w:t>
            </w:r>
          </w:p>
        </w:tc>
        <w:tc>
          <w:tcPr>
            <w:tcW w:w="1220"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978-7-01-018971-0</w:t>
            </w:r>
          </w:p>
        </w:tc>
        <w:tc>
          <w:tcPr>
            <w:tcW w:w="495"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A122</w:t>
            </w:r>
          </w:p>
        </w:tc>
        <w:tc>
          <w:tcPr>
            <w:tcW w:w="520" w:type="pct"/>
            <w:tcBorders>
              <w:top w:val="single" w:color="FFFFFF" w:sz="1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vMerge w:val="continue"/>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p>
        </w:tc>
        <w:tc>
          <w:tcPr>
            <w:tcW w:w="166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共产党宣言 : 马克思诞辰200周年纪念版</w:t>
            </w:r>
          </w:p>
        </w:tc>
        <w:tc>
          <w:tcPr>
            <w:tcW w:w="12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978-7-01-019069-3</w:t>
            </w:r>
          </w:p>
        </w:tc>
        <w:tc>
          <w:tcPr>
            <w:tcW w:w="49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A122</w:t>
            </w:r>
          </w:p>
        </w:tc>
        <w:tc>
          <w:tcPr>
            <w:tcW w:w="5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哲学、宗教类(B)</w:t>
            </w:r>
          </w:p>
        </w:tc>
        <w:tc>
          <w:tcPr>
            <w:tcW w:w="166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你只是看起来很努力</w:t>
            </w:r>
          </w:p>
        </w:tc>
        <w:tc>
          <w:tcPr>
            <w:tcW w:w="12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978-7-5057-3536-1</w:t>
            </w:r>
          </w:p>
        </w:tc>
        <w:tc>
          <w:tcPr>
            <w:tcW w:w="49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B848.4</w:t>
            </w:r>
          </w:p>
        </w:tc>
        <w:tc>
          <w:tcPr>
            <w:tcW w:w="5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社会科学类(C)</w:t>
            </w:r>
          </w:p>
        </w:tc>
        <w:tc>
          <w:tcPr>
            <w:tcW w:w="166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人性的弱点 = How to win friends and influence people</w:t>
            </w:r>
          </w:p>
        </w:tc>
        <w:tc>
          <w:tcPr>
            <w:tcW w:w="12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978-7-5447-5997-7</w:t>
            </w:r>
          </w:p>
        </w:tc>
        <w:tc>
          <w:tcPr>
            <w:tcW w:w="49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C912.11</w:t>
            </w:r>
          </w:p>
        </w:tc>
        <w:tc>
          <w:tcPr>
            <w:tcW w:w="5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政治、法律类(D)</w:t>
            </w:r>
          </w:p>
        </w:tc>
        <w:tc>
          <w:tcPr>
            <w:tcW w:w="166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第二性 : 全译本</w:t>
            </w:r>
          </w:p>
        </w:tc>
        <w:tc>
          <w:tcPr>
            <w:tcW w:w="12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7-5068-0698-3</w:t>
            </w:r>
          </w:p>
        </w:tc>
        <w:tc>
          <w:tcPr>
            <w:tcW w:w="49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D440</w:t>
            </w:r>
          </w:p>
        </w:tc>
        <w:tc>
          <w:tcPr>
            <w:tcW w:w="5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vMerge w:val="restar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经济类(F)</w:t>
            </w:r>
          </w:p>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hint="eastAsia" w:ascii="宋体" w:hAnsi="宋体" w:eastAsia="宋体" w:cs="宋体"/>
                <w:b/>
                <w:color w:val="000000"/>
                <w:kern w:val="0"/>
                <w:sz w:val="24"/>
                <w:szCs w:val="24"/>
              </w:rPr>
              <w:t>2本并列</w:t>
            </w:r>
            <w:r>
              <w:rPr>
                <w:rFonts w:hint="eastAsia" w:ascii="宋体" w:hAnsi="宋体" w:eastAsia="宋体" w:cs="宋体"/>
                <w:color w:val="000000"/>
                <w:kern w:val="0"/>
                <w:sz w:val="24"/>
                <w:szCs w:val="24"/>
              </w:rPr>
              <w:t>）</w:t>
            </w:r>
          </w:p>
        </w:tc>
        <w:tc>
          <w:tcPr>
            <w:tcW w:w="166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西方经济学 , 宏观部分</w:t>
            </w:r>
          </w:p>
        </w:tc>
        <w:tc>
          <w:tcPr>
            <w:tcW w:w="12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978-7-300-19496-7</w:t>
            </w:r>
          </w:p>
        </w:tc>
        <w:tc>
          <w:tcPr>
            <w:tcW w:w="49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F091.3</w:t>
            </w:r>
          </w:p>
        </w:tc>
        <w:tc>
          <w:tcPr>
            <w:tcW w:w="5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vMerge w:val="continue"/>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p>
        </w:tc>
        <w:tc>
          <w:tcPr>
            <w:tcW w:w="166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牛奶可乐经济学 : 最妙趣横生的经济学课堂</w:t>
            </w:r>
          </w:p>
        </w:tc>
        <w:tc>
          <w:tcPr>
            <w:tcW w:w="12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978-7-300-08854-9</w:t>
            </w:r>
          </w:p>
        </w:tc>
        <w:tc>
          <w:tcPr>
            <w:tcW w:w="49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F0</w:t>
            </w:r>
          </w:p>
        </w:tc>
        <w:tc>
          <w:tcPr>
            <w:tcW w:w="5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教育类(G)</w:t>
            </w:r>
          </w:p>
        </w:tc>
        <w:tc>
          <w:tcPr>
            <w:tcW w:w="166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体验英语少儿阅读文库 . Set A , 第一级 : 适合6-8岁儿童</w:t>
            </w:r>
          </w:p>
        </w:tc>
        <w:tc>
          <w:tcPr>
            <w:tcW w:w="12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978-7-04-019999-4</w:t>
            </w:r>
          </w:p>
        </w:tc>
        <w:tc>
          <w:tcPr>
            <w:tcW w:w="49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G613.2</w:t>
            </w:r>
          </w:p>
        </w:tc>
        <w:tc>
          <w:tcPr>
            <w:tcW w:w="5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语言、文字类(H)</w:t>
            </w:r>
          </w:p>
        </w:tc>
        <w:tc>
          <w:tcPr>
            <w:tcW w:w="166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小王子 = The little prince</w:t>
            </w:r>
          </w:p>
        </w:tc>
        <w:tc>
          <w:tcPr>
            <w:tcW w:w="12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7-5078-2563-9</w:t>
            </w:r>
          </w:p>
        </w:tc>
        <w:tc>
          <w:tcPr>
            <w:tcW w:w="49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H319.4:I</w:t>
            </w:r>
          </w:p>
        </w:tc>
        <w:tc>
          <w:tcPr>
            <w:tcW w:w="5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文学类(I)</w:t>
            </w:r>
          </w:p>
        </w:tc>
        <w:tc>
          <w:tcPr>
            <w:tcW w:w="166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平凡的世界</w:t>
            </w:r>
          </w:p>
        </w:tc>
        <w:tc>
          <w:tcPr>
            <w:tcW w:w="12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978-7-5302-0955-4</w:t>
            </w:r>
          </w:p>
        </w:tc>
        <w:tc>
          <w:tcPr>
            <w:tcW w:w="49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I247.5</w:t>
            </w:r>
          </w:p>
        </w:tc>
        <w:tc>
          <w:tcPr>
            <w:tcW w:w="5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vMerge w:val="restar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艺术类(J)</w:t>
            </w:r>
          </w:p>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hint="eastAsia" w:ascii="宋体" w:hAnsi="宋体" w:eastAsia="宋体" w:cs="宋体"/>
                <w:b/>
                <w:color w:val="000000"/>
                <w:kern w:val="0"/>
                <w:sz w:val="24"/>
                <w:szCs w:val="24"/>
              </w:rPr>
              <w:t>3本并列</w:t>
            </w:r>
            <w:r>
              <w:rPr>
                <w:rFonts w:hint="eastAsia" w:ascii="宋体" w:hAnsi="宋体" w:eastAsia="宋体" w:cs="宋体"/>
                <w:color w:val="000000"/>
                <w:kern w:val="0"/>
                <w:sz w:val="24"/>
                <w:szCs w:val="24"/>
              </w:rPr>
              <w:t>）</w:t>
            </w:r>
          </w:p>
        </w:tc>
        <w:tc>
          <w:tcPr>
            <w:tcW w:w="166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平面构成</w:t>
            </w:r>
          </w:p>
        </w:tc>
        <w:tc>
          <w:tcPr>
            <w:tcW w:w="12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7-102-02883-0</w:t>
            </w:r>
          </w:p>
        </w:tc>
        <w:tc>
          <w:tcPr>
            <w:tcW w:w="49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J06</w:t>
            </w:r>
          </w:p>
        </w:tc>
        <w:tc>
          <w:tcPr>
            <w:tcW w:w="5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vMerge w:val="continue"/>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p>
        </w:tc>
        <w:tc>
          <w:tcPr>
            <w:tcW w:w="166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平面构成设计</w:t>
            </w:r>
          </w:p>
        </w:tc>
        <w:tc>
          <w:tcPr>
            <w:tcW w:w="12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978-7-5064-6108-5</w:t>
            </w:r>
          </w:p>
        </w:tc>
        <w:tc>
          <w:tcPr>
            <w:tcW w:w="49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J061</w:t>
            </w:r>
          </w:p>
        </w:tc>
        <w:tc>
          <w:tcPr>
            <w:tcW w:w="5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1097" w:type="pct"/>
            <w:vMerge w:val="continue"/>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p>
        </w:tc>
        <w:tc>
          <w:tcPr>
            <w:tcW w:w="166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全国钢琴演奏考级作品集 : 新编第一版,第一级－第十级</w:t>
            </w:r>
          </w:p>
        </w:tc>
        <w:tc>
          <w:tcPr>
            <w:tcW w:w="12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978-7-80240-042-9</w:t>
            </w:r>
          </w:p>
        </w:tc>
        <w:tc>
          <w:tcPr>
            <w:tcW w:w="49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J657.41</w:t>
            </w:r>
          </w:p>
        </w:tc>
        <w:tc>
          <w:tcPr>
            <w:tcW w:w="5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8"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历史、地理类(K)</w:t>
            </w:r>
          </w:p>
        </w:tc>
        <w:tc>
          <w:tcPr>
            <w:tcW w:w="166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我们仨</w:t>
            </w:r>
          </w:p>
        </w:tc>
        <w:tc>
          <w:tcPr>
            <w:tcW w:w="12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978-7-108-04245-3</w:t>
            </w:r>
          </w:p>
        </w:tc>
        <w:tc>
          <w:tcPr>
            <w:tcW w:w="49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K825.6</w:t>
            </w:r>
          </w:p>
        </w:tc>
        <w:tc>
          <w:tcPr>
            <w:tcW w:w="5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8"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自然科学总论类(N)</w:t>
            </w:r>
          </w:p>
        </w:tc>
        <w:tc>
          <w:tcPr>
            <w:tcW w:w="166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从一到无穷大 : 科学中的事实和臆测</w:t>
            </w:r>
          </w:p>
        </w:tc>
        <w:tc>
          <w:tcPr>
            <w:tcW w:w="12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7-03-010759-4</w:t>
            </w:r>
          </w:p>
        </w:tc>
        <w:tc>
          <w:tcPr>
            <w:tcW w:w="49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N49</w:t>
            </w:r>
          </w:p>
        </w:tc>
        <w:tc>
          <w:tcPr>
            <w:tcW w:w="5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8"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数理科学和化学类(O)</w:t>
            </w:r>
          </w:p>
        </w:tc>
        <w:tc>
          <w:tcPr>
            <w:tcW w:w="166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数学模型</w:t>
            </w:r>
          </w:p>
        </w:tc>
        <w:tc>
          <w:tcPr>
            <w:tcW w:w="12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7-04-011944-7</w:t>
            </w:r>
          </w:p>
        </w:tc>
        <w:tc>
          <w:tcPr>
            <w:tcW w:w="49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O141</w:t>
            </w:r>
          </w:p>
        </w:tc>
        <w:tc>
          <w:tcPr>
            <w:tcW w:w="5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6"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卫生类(R)</w:t>
            </w:r>
          </w:p>
        </w:tc>
        <w:tc>
          <w:tcPr>
            <w:tcW w:w="166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少有人走的路 = The road less traveled : 心智成熟的旅程</w:t>
            </w:r>
          </w:p>
        </w:tc>
        <w:tc>
          <w:tcPr>
            <w:tcW w:w="12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978-7-80702-377-7</w:t>
            </w:r>
          </w:p>
        </w:tc>
        <w:tc>
          <w:tcPr>
            <w:tcW w:w="49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R749</w:t>
            </w:r>
          </w:p>
        </w:tc>
        <w:tc>
          <w:tcPr>
            <w:tcW w:w="5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7"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计算机类(T)</w:t>
            </w:r>
          </w:p>
        </w:tc>
        <w:tc>
          <w:tcPr>
            <w:tcW w:w="166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茶与茶文化</w:t>
            </w:r>
          </w:p>
        </w:tc>
        <w:tc>
          <w:tcPr>
            <w:tcW w:w="12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978-7-5047-3036-7</w:t>
            </w:r>
          </w:p>
        </w:tc>
        <w:tc>
          <w:tcPr>
            <w:tcW w:w="495"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TS971</w:t>
            </w:r>
          </w:p>
        </w:tc>
        <w:tc>
          <w:tcPr>
            <w:tcW w:w="520" w:type="pct"/>
            <w:tcBorders>
              <w:top w:val="single" w:color="4F81BD" w:sz="8" w:space="0"/>
              <w:left w:val="single" w:color="4F81BD" w:sz="8" w:space="0"/>
              <w:bottom w:val="single" w:color="4F81BD" w:sz="8" w:space="0"/>
              <w:right w:val="single" w:color="4F81BD" w:sz="8" w:space="0"/>
            </w:tcBorders>
            <w:shd w:val="clear" w:color="auto" w:fill="FFFFFF"/>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8" w:hRule="atLeast"/>
          <w:jc w:val="center"/>
        </w:trPr>
        <w:tc>
          <w:tcPr>
            <w:tcW w:w="1097"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综合类(Z)</w:t>
            </w:r>
          </w:p>
        </w:tc>
        <w:tc>
          <w:tcPr>
            <w:tcW w:w="166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留守儿童安全感研究</w:t>
            </w:r>
          </w:p>
        </w:tc>
        <w:tc>
          <w:tcPr>
            <w:tcW w:w="12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978-7-313-14531-4</w:t>
            </w:r>
          </w:p>
        </w:tc>
        <w:tc>
          <w:tcPr>
            <w:tcW w:w="495"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X956</w:t>
            </w:r>
          </w:p>
        </w:tc>
        <w:tc>
          <w:tcPr>
            <w:tcW w:w="520" w:type="pct"/>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r>
    </w:tbl>
    <w:p>
      <w:pPr>
        <w:rPr>
          <w:rFonts w:hint="eastAsia"/>
          <w:sz w:val="24"/>
          <w:szCs w:val="24"/>
        </w:rPr>
      </w:pPr>
    </w:p>
    <w:p>
      <w:pPr>
        <w:pStyle w:val="4"/>
        <w:rPr>
          <w:rFonts w:asciiTheme="minorEastAsia" w:hAnsiTheme="minorEastAsia" w:cstheme="minorEastAsia"/>
        </w:rPr>
      </w:pPr>
      <w:bookmarkStart w:id="17" w:name="_Toc1043"/>
      <w:r>
        <w:rPr>
          <w:rFonts w:hint="eastAsia" w:asciiTheme="minorEastAsia" w:hAnsiTheme="minorEastAsia" w:cstheme="minorEastAsia"/>
        </w:rPr>
        <w:t>2.2.4 201</w:t>
      </w:r>
      <w:r>
        <w:rPr>
          <w:rFonts w:hint="eastAsia" w:asciiTheme="minorEastAsia" w:hAnsiTheme="minorEastAsia" w:cstheme="minorEastAsia"/>
          <w:lang w:val="en-US" w:eastAsia="zh-CN"/>
        </w:rPr>
        <w:t>9</w:t>
      </w:r>
      <w:r>
        <w:rPr>
          <w:rFonts w:hint="eastAsia" w:asciiTheme="minorEastAsia" w:hAnsiTheme="minorEastAsia" w:cstheme="minorEastAsia"/>
        </w:rPr>
        <w:t>年新购图书借阅率</w:t>
      </w:r>
      <w:bookmarkEnd w:id="17"/>
    </w:p>
    <w:p>
      <w:pPr>
        <w:ind w:firstLine="560" w:firstLineChars="200"/>
        <w:rPr>
          <w:rFonts w:hint="eastAsia"/>
          <w:sz w:val="28"/>
          <w:szCs w:val="28"/>
        </w:rPr>
      </w:pPr>
      <w:r>
        <w:rPr>
          <w:rFonts w:hint="eastAsia"/>
          <w:sz w:val="28"/>
          <w:szCs w:val="28"/>
        </w:rPr>
        <w:t>下表列出了201</w:t>
      </w:r>
      <w:r>
        <w:rPr>
          <w:rFonts w:hint="eastAsia"/>
          <w:sz w:val="28"/>
          <w:szCs w:val="28"/>
          <w:lang w:val="en-US" w:eastAsia="zh-CN"/>
        </w:rPr>
        <w:t>9</w:t>
      </w:r>
      <w:r>
        <w:rPr>
          <w:rFonts w:hint="eastAsia"/>
          <w:sz w:val="28"/>
          <w:szCs w:val="28"/>
        </w:rPr>
        <w:t>年各类新购图书借阅率，</w:t>
      </w:r>
      <w:r>
        <w:rPr>
          <w:rFonts w:hint="eastAsia"/>
          <w:sz w:val="28"/>
          <w:szCs w:val="28"/>
          <w:lang w:val="en-US" w:eastAsia="zh-CN"/>
        </w:rPr>
        <w:t>其中</w:t>
      </w:r>
      <w:r>
        <w:rPr>
          <w:rFonts w:hint="eastAsia"/>
          <w:sz w:val="28"/>
          <w:szCs w:val="28"/>
        </w:rPr>
        <w:t>I类新购图书的借阅率最高，为</w:t>
      </w:r>
      <w:r>
        <w:rPr>
          <w:rFonts w:hint="eastAsia"/>
          <w:sz w:val="28"/>
          <w:szCs w:val="28"/>
          <w:lang w:val="en-US" w:eastAsia="zh-CN"/>
        </w:rPr>
        <w:t>48.58</w:t>
      </w:r>
      <w:r>
        <w:rPr>
          <w:rFonts w:hint="eastAsia"/>
          <w:sz w:val="28"/>
          <w:szCs w:val="28"/>
        </w:rPr>
        <w:t>%。</w:t>
      </w:r>
    </w:p>
    <w:p>
      <w:pPr>
        <w:ind w:firstLine="422" w:firstLineChars="200"/>
        <w:jc w:val="center"/>
        <w:rPr>
          <w:rFonts w:hint="eastAsia" w:eastAsiaTheme="minorEastAsia"/>
          <w:b/>
          <w:bCs/>
          <w:sz w:val="28"/>
          <w:szCs w:val="28"/>
          <w:lang w:eastAsia="zh-CN"/>
        </w:rPr>
      </w:pPr>
      <w:r>
        <w:rPr>
          <w:rFonts w:hint="eastAsia" w:asciiTheme="minorEastAsia" w:hAnsiTheme="minorEastAsia" w:cstheme="minorEastAsia"/>
          <w:b/>
          <w:bCs/>
        </w:rPr>
        <w:t>201</w:t>
      </w:r>
      <w:r>
        <w:rPr>
          <w:rFonts w:hint="eastAsia" w:asciiTheme="minorEastAsia" w:hAnsiTheme="minorEastAsia" w:cstheme="minorEastAsia"/>
          <w:b/>
          <w:bCs/>
          <w:lang w:val="en-US" w:eastAsia="zh-CN"/>
        </w:rPr>
        <w:t>9</w:t>
      </w:r>
      <w:r>
        <w:rPr>
          <w:rFonts w:hint="eastAsia" w:asciiTheme="minorEastAsia" w:hAnsiTheme="minorEastAsia" w:cstheme="minorEastAsia"/>
          <w:b/>
          <w:bCs/>
        </w:rPr>
        <w:t>年新购图书借阅</w:t>
      </w:r>
      <w:r>
        <w:rPr>
          <w:rFonts w:hint="eastAsia" w:asciiTheme="minorEastAsia" w:hAnsiTheme="minorEastAsia" w:cstheme="minorEastAsia"/>
          <w:b/>
          <w:bCs/>
          <w:lang w:val="en-US" w:eastAsia="zh-CN"/>
        </w:rPr>
        <w:t>情况</w:t>
      </w:r>
    </w:p>
    <w:tbl>
      <w:tblPr>
        <w:tblStyle w:val="8"/>
        <w:tblW w:w="85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61"/>
        <w:gridCol w:w="2610"/>
        <w:gridCol w:w="2685"/>
        <w:gridCol w:w="10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b/>
                <w:color w:val="FFFFFF"/>
                <w:kern w:val="0"/>
                <w:sz w:val="24"/>
                <w:szCs w:val="24"/>
              </w:rPr>
            </w:pPr>
            <w:r>
              <w:rPr>
                <w:rFonts w:hint="eastAsia" w:ascii="宋体" w:hAnsi="宋体" w:eastAsia="宋体" w:cs="宋体"/>
                <w:b/>
                <w:color w:val="FFFFFF"/>
                <w:kern w:val="0"/>
                <w:sz w:val="24"/>
                <w:szCs w:val="24"/>
              </w:rPr>
              <w:t>图书类别</w:t>
            </w:r>
          </w:p>
        </w:tc>
        <w:tc>
          <w:tcPr>
            <w:tcW w:w="261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b/>
                <w:color w:val="FFFFFF"/>
                <w:kern w:val="0"/>
                <w:sz w:val="24"/>
                <w:szCs w:val="24"/>
                <w:lang w:eastAsia="zh-CN"/>
              </w:rPr>
            </w:pPr>
            <w:r>
              <w:rPr>
                <w:rFonts w:hint="eastAsia" w:ascii="宋体" w:hAnsi="宋体" w:eastAsia="宋体" w:cs="宋体"/>
                <w:b/>
                <w:color w:val="FFFFFF"/>
                <w:kern w:val="0"/>
                <w:sz w:val="24"/>
                <w:szCs w:val="24"/>
              </w:rPr>
              <w:t>201</w:t>
            </w:r>
            <w:r>
              <w:rPr>
                <w:rFonts w:hint="eastAsia" w:ascii="宋体" w:hAnsi="宋体" w:eastAsia="宋体" w:cs="宋体"/>
                <w:b/>
                <w:color w:val="FFFFFF"/>
                <w:kern w:val="0"/>
                <w:sz w:val="24"/>
                <w:szCs w:val="24"/>
                <w:lang w:val="en-US" w:eastAsia="zh-CN"/>
              </w:rPr>
              <w:t>9</w:t>
            </w:r>
            <w:r>
              <w:rPr>
                <w:rFonts w:hint="eastAsia" w:ascii="宋体" w:hAnsi="宋体" w:eastAsia="宋体" w:cs="宋体"/>
                <w:b/>
                <w:color w:val="FFFFFF"/>
                <w:kern w:val="0"/>
                <w:sz w:val="24"/>
                <w:szCs w:val="24"/>
              </w:rPr>
              <w:t>年新购图书数量</w:t>
            </w:r>
            <w:r>
              <w:rPr>
                <w:rFonts w:hint="eastAsia" w:ascii="宋体" w:hAnsi="宋体" w:eastAsia="宋体" w:cs="宋体"/>
                <w:b/>
                <w:color w:val="FFFFFF"/>
                <w:kern w:val="0"/>
                <w:sz w:val="24"/>
                <w:szCs w:val="24"/>
                <w:lang w:eastAsia="zh-CN"/>
              </w:rPr>
              <w:t>（</w:t>
            </w:r>
            <w:r>
              <w:rPr>
                <w:rFonts w:hint="eastAsia" w:ascii="宋体" w:hAnsi="宋体" w:eastAsia="宋体" w:cs="宋体"/>
                <w:b/>
                <w:color w:val="FFFFFF"/>
                <w:kern w:val="0"/>
                <w:sz w:val="24"/>
                <w:szCs w:val="24"/>
                <w:lang w:val="en-US" w:eastAsia="zh-CN"/>
              </w:rPr>
              <w:t>册</w:t>
            </w:r>
            <w:r>
              <w:rPr>
                <w:rFonts w:hint="eastAsia" w:ascii="宋体" w:hAnsi="宋体" w:eastAsia="宋体" w:cs="宋体"/>
                <w:b/>
                <w:color w:val="FFFFFF"/>
                <w:kern w:val="0"/>
                <w:sz w:val="24"/>
                <w:szCs w:val="24"/>
                <w:lang w:eastAsia="zh-CN"/>
              </w:rPr>
              <w:t>）</w:t>
            </w:r>
          </w:p>
        </w:tc>
        <w:tc>
          <w:tcPr>
            <w:tcW w:w="2685"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b/>
                <w:color w:val="FFFFFF"/>
                <w:kern w:val="0"/>
                <w:sz w:val="24"/>
                <w:szCs w:val="24"/>
                <w:lang w:eastAsia="zh-CN"/>
              </w:rPr>
            </w:pPr>
            <w:r>
              <w:rPr>
                <w:rFonts w:hint="eastAsia" w:ascii="宋体" w:hAnsi="宋体" w:eastAsia="宋体" w:cs="宋体"/>
                <w:b/>
                <w:color w:val="FFFFFF"/>
                <w:kern w:val="0"/>
                <w:sz w:val="24"/>
                <w:szCs w:val="24"/>
              </w:rPr>
              <w:t>201</w:t>
            </w:r>
            <w:r>
              <w:rPr>
                <w:rFonts w:hint="eastAsia" w:ascii="宋体" w:hAnsi="宋体" w:eastAsia="宋体" w:cs="宋体"/>
                <w:b/>
                <w:color w:val="FFFFFF"/>
                <w:kern w:val="0"/>
                <w:sz w:val="24"/>
                <w:szCs w:val="24"/>
                <w:lang w:val="en-US" w:eastAsia="zh-CN"/>
              </w:rPr>
              <w:t>9</w:t>
            </w:r>
            <w:r>
              <w:rPr>
                <w:rFonts w:hint="eastAsia" w:ascii="宋体" w:hAnsi="宋体" w:eastAsia="宋体" w:cs="宋体"/>
                <w:b/>
                <w:color w:val="FFFFFF"/>
                <w:kern w:val="0"/>
                <w:sz w:val="24"/>
                <w:szCs w:val="24"/>
              </w:rPr>
              <w:t>年新购图书借阅量</w:t>
            </w:r>
            <w:r>
              <w:rPr>
                <w:rFonts w:hint="eastAsia" w:ascii="宋体" w:hAnsi="宋体" w:eastAsia="宋体" w:cs="宋体"/>
                <w:b/>
                <w:color w:val="FFFFFF"/>
                <w:kern w:val="0"/>
                <w:sz w:val="24"/>
                <w:szCs w:val="24"/>
                <w:lang w:eastAsia="zh-CN"/>
              </w:rPr>
              <w:t>（</w:t>
            </w:r>
            <w:r>
              <w:rPr>
                <w:rFonts w:hint="eastAsia" w:ascii="宋体" w:hAnsi="宋体" w:eastAsia="宋体" w:cs="宋体"/>
                <w:b/>
                <w:color w:val="FFFFFF"/>
                <w:kern w:val="0"/>
                <w:sz w:val="24"/>
                <w:szCs w:val="24"/>
                <w:lang w:val="en-US" w:eastAsia="zh-CN"/>
              </w:rPr>
              <w:t>册</w:t>
            </w:r>
            <w:r>
              <w:rPr>
                <w:rFonts w:hint="eastAsia" w:ascii="宋体" w:hAnsi="宋体" w:eastAsia="宋体" w:cs="宋体"/>
                <w:b/>
                <w:color w:val="FFFFFF"/>
                <w:kern w:val="0"/>
                <w:sz w:val="24"/>
                <w:szCs w:val="24"/>
                <w:lang w:eastAsia="zh-CN"/>
              </w:rPr>
              <w:t>）</w:t>
            </w:r>
          </w:p>
        </w:tc>
        <w:tc>
          <w:tcPr>
            <w:tcW w:w="1066"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b/>
                <w:color w:val="FFFFFF"/>
                <w:kern w:val="0"/>
                <w:sz w:val="24"/>
                <w:szCs w:val="24"/>
              </w:rPr>
            </w:pPr>
            <w:r>
              <w:rPr>
                <w:rFonts w:hint="eastAsia" w:ascii="宋体" w:hAnsi="宋体" w:eastAsia="宋体" w:cs="宋体"/>
                <w:b/>
                <w:color w:val="FFFFFF"/>
                <w:kern w:val="0"/>
                <w:sz w:val="24"/>
                <w:szCs w:val="24"/>
              </w:rPr>
              <w:t>借阅率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A马克思主义、列宁主义、毛泽东思想、邓小平理论</w:t>
            </w:r>
          </w:p>
        </w:tc>
        <w:tc>
          <w:tcPr>
            <w:tcW w:w="261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134</w:t>
            </w:r>
          </w:p>
        </w:tc>
        <w:tc>
          <w:tcPr>
            <w:tcW w:w="268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25</w:t>
            </w:r>
          </w:p>
        </w:tc>
        <w:tc>
          <w:tcPr>
            <w:tcW w:w="1066"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18.66%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B哲学、宗教</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1406</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221</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15.72%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C社会科学 总论</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1263</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95</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7.52%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D政治、法律</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1452</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62</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4.27%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E军事</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25</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F经济</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4341</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208</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4.79%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G文化、科学、教育、体育</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3599</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322</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8.95%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H语言文学</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1212</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126</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10.40%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I  文学</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3843</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1867</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48.58%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J  艺术</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2060</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170</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8.25%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K  历史、地理</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1045</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88</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8.42%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N自然科学总论</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83</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0</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O数理科学与化学</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212</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6</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P天文学、地球科学</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54</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4</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7.41%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Q生物科学</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71</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R医药、卫生</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451</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15</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3.33%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S农业科学</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50</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0</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T工业技术</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2472</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258</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10.44%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U交通运输</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42</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0</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V航空、航天</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46</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X环境科学、安全科学</w:t>
            </w:r>
          </w:p>
        </w:tc>
        <w:tc>
          <w:tcPr>
            <w:tcW w:w="26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43</w:t>
            </w:r>
          </w:p>
        </w:tc>
        <w:tc>
          <w:tcPr>
            <w:tcW w:w="268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w:t>
            </w:r>
          </w:p>
        </w:tc>
        <w:tc>
          <w:tcPr>
            <w:tcW w:w="106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21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Z综合性图书</w:t>
            </w:r>
          </w:p>
        </w:tc>
        <w:tc>
          <w:tcPr>
            <w:tcW w:w="26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246</w:t>
            </w:r>
          </w:p>
        </w:tc>
        <w:tc>
          <w:tcPr>
            <w:tcW w:w="268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16</w:t>
            </w:r>
          </w:p>
        </w:tc>
        <w:tc>
          <w:tcPr>
            <w:tcW w:w="106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i w:val="0"/>
                <w:color w:val="000000"/>
                <w:kern w:val="0"/>
                <w:sz w:val="24"/>
                <w:szCs w:val="24"/>
                <w:u w:val="none"/>
                <w:lang w:val="en-US" w:eastAsia="zh-CN" w:bidi="ar"/>
              </w:rPr>
              <w:t>6.50%</w:t>
            </w:r>
          </w:p>
        </w:tc>
      </w:tr>
    </w:tbl>
    <w:p>
      <w:pPr>
        <w:ind w:firstLine="560" w:firstLineChars="200"/>
        <w:rPr>
          <w:sz w:val="28"/>
          <w:szCs w:val="28"/>
        </w:rPr>
      </w:pPr>
      <w:r>
        <w:rPr>
          <w:rFonts w:hint="eastAsia"/>
          <w:sz w:val="28"/>
          <w:szCs w:val="28"/>
        </w:rPr>
        <w:t>（注：本部分统计数据基于北邮系统，由于新书书目录入北邮系统可能存在延时，故图书总量与采编部提供的数量略有区别。）</w:t>
      </w:r>
    </w:p>
    <w:p>
      <w:pPr>
        <w:ind w:firstLine="480" w:firstLineChars="200"/>
        <w:rPr>
          <w:sz w:val="24"/>
          <w:szCs w:val="24"/>
        </w:rPr>
      </w:pPr>
      <w:r>
        <w:rPr>
          <w:rFonts w:hint="eastAsia"/>
          <w:sz w:val="24"/>
          <w:szCs w:val="24"/>
        </w:rPr>
        <w:br w:type="page"/>
      </w:r>
    </w:p>
    <w:p>
      <w:pPr>
        <w:pStyle w:val="2"/>
        <w:numPr>
          <w:ilvl w:val="0"/>
          <w:numId w:val="1"/>
        </w:numPr>
      </w:pPr>
      <w:bookmarkStart w:id="18" w:name="_Toc22762"/>
      <w:r>
        <w:rPr>
          <w:rFonts w:hint="eastAsia"/>
        </w:rPr>
        <w:t>电子阅览室及公共检索系统</w:t>
      </w:r>
      <w:bookmarkEnd w:id="18"/>
    </w:p>
    <w:p>
      <w:pPr>
        <w:pStyle w:val="3"/>
        <w:rPr>
          <w:rFonts w:asciiTheme="minorEastAsia" w:hAnsiTheme="minorEastAsia" w:eastAsiaTheme="minorEastAsia" w:cstheme="minorEastAsia"/>
        </w:rPr>
      </w:pPr>
      <w:bookmarkStart w:id="19" w:name="_Toc12442"/>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公共检索系统</w:t>
      </w:r>
      <w:bookmarkEnd w:id="19"/>
    </w:p>
    <w:p>
      <w:pPr>
        <w:pStyle w:val="4"/>
        <w:rPr>
          <w:rFonts w:asciiTheme="minorEastAsia" w:hAnsiTheme="minorEastAsia" w:cstheme="minorEastAsia"/>
        </w:rPr>
      </w:pPr>
      <w:bookmarkStart w:id="20" w:name="_Toc25116"/>
      <w:r>
        <w:rPr>
          <w:rFonts w:hint="eastAsia" w:asciiTheme="minorEastAsia" w:hAnsiTheme="minorEastAsia" w:cstheme="minorEastAsia"/>
        </w:rPr>
        <w:t>3.</w:t>
      </w:r>
      <w:r>
        <w:rPr>
          <w:rFonts w:hint="eastAsia" w:asciiTheme="minorEastAsia" w:hAnsiTheme="minorEastAsia" w:cstheme="minorEastAsia"/>
          <w:lang w:val="en-US" w:eastAsia="zh-CN"/>
        </w:rPr>
        <w:t>1</w:t>
      </w:r>
      <w:r>
        <w:rPr>
          <w:rFonts w:hint="eastAsia" w:asciiTheme="minorEastAsia" w:hAnsiTheme="minorEastAsia" w:cstheme="minorEastAsia"/>
        </w:rPr>
        <w:t>.1检索次数统计</w:t>
      </w:r>
      <w:bookmarkEnd w:id="20"/>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1、总检索次数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2019年公共检索共计238999次</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2、按检索词类型统计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4"/>
          <w:szCs w:val="24"/>
        </w:rPr>
      </w:pPr>
      <w:r>
        <w:rPr>
          <w:rFonts w:hint="eastAsia" w:ascii="宋体" w:hAnsi="宋体" w:eastAsia="宋体" w:cs="宋体"/>
          <w:sz w:val="28"/>
          <w:szCs w:val="28"/>
        </w:rPr>
        <w:t>按照检索词类型来看，读者使用“题名”的检索方式最多，</w:t>
      </w:r>
      <w:r>
        <w:rPr>
          <w:rFonts w:hint="eastAsia" w:ascii="宋体" w:hAnsi="宋体" w:eastAsia="宋体" w:cs="宋体"/>
          <w:sz w:val="28"/>
          <w:szCs w:val="28"/>
          <w:lang w:val="en-US" w:eastAsia="zh-CN"/>
        </w:rPr>
        <w:t>其次为“作者”、“主题词”</w:t>
      </w:r>
      <w:r>
        <w:rPr>
          <w:rFonts w:hint="eastAsia"/>
          <w:sz w:val="24"/>
          <w:szCs w:val="24"/>
        </w:rPr>
        <w:t>。</w:t>
      </w:r>
    </w:p>
    <w:p>
      <w:pPr>
        <w:ind w:firstLine="480"/>
        <w:jc w:val="center"/>
        <w:rPr>
          <w:rFonts w:hint="default" w:eastAsiaTheme="minorEastAsia"/>
          <w:b/>
          <w:bCs/>
          <w:sz w:val="21"/>
          <w:szCs w:val="21"/>
          <w:lang w:val="en-US" w:eastAsia="zh-CN"/>
        </w:rPr>
      </w:pPr>
      <w:r>
        <w:rPr>
          <w:rFonts w:hint="eastAsia"/>
          <w:b/>
          <w:bCs/>
          <w:sz w:val="21"/>
          <w:szCs w:val="21"/>
          <w:lang w:val="en-US" w:eastAsia="zh-CN"/>
        </w:rPr>
        <w:t>检索频次（按检索词类型）</w:t>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550"/>
        <w:gridCol w:w="34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4"/>
                <w:szCs w:val="24"/>
                <w14:textFill>
                  <w14:solidFill>
                    <w14:schemeClr w14:val="bg1"/>
                  </w14:solidFill>
                </w14:textFill>
              </w:rPr>
            </w:pPr>
            <w:r>
              <w:rPr>
                <w:rFonts w:hint="eastAsia" w:ascii="宋体" w:hAnsi="宋体" w:cs="宋体"/>
                <w:color w:val="FFFFFF" w:themeColor="background1"/>
                <w:kern w:val="0"/>
                <w:sz w:val="24"/>
                <w:szCs w:val="24"/>
                <w14:textFill>
                  <w14:solidFill>
                    <w14:schemeClr w14:val="bg1"/>
                  </w14:solidFill>
                </w14:textFill>
              </w:rPr>
              <w:t>检索方式</w:t>
            </w:r>
          </w:p>
        </w:tc>
        <w:tc>
          <w:tcPr>
            <w:tcW w:w="3452"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4"/>
                <w:szCs w:val="24"/>
                <w14:textFill>
                  <w14:solidFill>
                    <w14:schemeClr w14:val="bg1"/>
                  </w14:solidFill>
                </w14:textFill>
              </w:rPr>
            </w:pPr>
            <w:r>
              <w:rPr>
                <w:rFonts w:hint="eastAsia" w:ascii="宋体" w:hAnsi="宋体" w:cs="宋体"/>
                <w:color w:val="FFFFFF" w:themeColor="background1"/>
                <w:kern w:val="0"/>
                <w:sz w:val="24"/>
                <w:szCs w:val="24"/>
                <w14:textFill>
                  <w14:solidFill>
                    <w14:schemeClr w14:val="bg1"/>
                  </w14:solidFill>
                </w14:textFill>
              </w:rPr>
              <w:t>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1：题名</w:t>
            </w:r>
          </w:p>
        </w:tc>
        <w:tc>
          <w:tcPr>
            <w:tcW w:w="3452"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167759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2：出版社</w:t>
            </w:r>
          </w:p>
        </w:tc>
        <w:tc>
          <w:tcPr>
            <w:tcW w:w="345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3：索书号</w:t>
            </w:r>
          </w:p>
        </w:tc>
        <w:tc>
          <w:tcPr>
            <w:tcW w:w="345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4：作者</w:t>
            </w:r>
          </w:p>
        </w:tc>
        <w:tc>
          <w:tcPr>
            <w:tcW w:w="345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40658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5：标准号</w:t>
            </w:r>
          </w:p>
        </w:tc>
        <w:tc>
          <w:tcPr>
            <w:tcW w:w="345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1502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6：主题词</w:t>
            </w:r>
          </w:p>
        </w:tc>
        <w:tc>
          <w:tcPr>
            <w:tcW w:w="345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20822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7：图书条码</w:t>
            </w:r>
          </w:p>
        </w:tc>
        <w:tc>
          <w:tcPr>
            <w:tcW w:w="345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8：分类号</w:t>
            </w:r>
          </w:p>
        </w:tc>
        <w:tc>
          <w:tcPr>
            <w:tcW w:w="345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7057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5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9：题名缩拼</w:t>
            </w:r>
          </w:p>
        </w:tc>
        <w:tc>
          <w:tcPr>
            <w:tcW w:w="345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43</w:t>
            </w:r>
          </w:p>
        </w:tc>
      </w:tr>
    </w:tbl>
    <w:p>
      <w:pPr>
        <w:ind w:firstLine="480"/>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sz w:val="28"/>
          <w:szCs w:val="28"/>
        </w:rPr>
      </w:pPr>
      <w:r>
        <w:rPr>
          <w:rFonts w:hint="eastAsia"/>
          <w:sz w:val="28"/>
          <w:szCs w:val="28"/>
        </w:rPr>
        <w:t>3、按月份统计</w:t>
      </w:r>
    </w:p>
    <w:p>
      <w:pPr>
        <w:ind w:firstLine="560"/>
        <w:rPr>
          <w:rFonts w:hint="eastAsia"/>
          <w:sz w:val="28"/>
          <w:szCs w:val="28"/>
        </w:rPr>
      </w:pPr>
      <w:r>
        <w:rPr>
          <w:rFonts w:hint="eastAsia"/>
          <w:sz w:val="28"/>
          <w:szCs w:val="28"/>
        </w:rPr>
        <w:t>按照月份来看，</w:t>
      </w:r>
      <w:r>
        <w:rPr>
          <w:rFonts w:hint="eastAsia"/>
          <w:sz w:val="28"/>
          <w:szCs w:val="28"/>
          <w:lang w:val="en-US" w:eastAsia="zh-CN"/>
        </w:rPr>
        <w:t>5</w:t>
      </w:r>
      <w:r>
        <w:rPr>
          <w:rFonts w:hint="eastAsia"/>
          <w:sz w:val="28"/>
          <w:szCs w:val="28"/>
        </w:rPr>
        <w:t>月、</w:t>
      </w:r>
      <w:r>
        <w:rPr>
          <w:rFonts w:hint="eastAsia"/>
          <w:sz w:val="28"/>
          <w:szCs w:val="28"/>
          <w:lang w:val="en-US" w:eastAsia="zh-CN"/>
        </w:rPr>
        <w:t>4</w:t>
      </w:r>
      <w:r>
        <w:rPr>
          <w:rFonts w:hint="eastAsia"/>
          <w:sz w:val="28"/>
          <w:szCs w:val="28"/>
        </w:rPr>
        <w:t>月、3月检索次数最多，8月检索次数最少。</w:t>
      </w:r>
    </w:p>
    <w:p>
      <w:pPr>
        <w:ind w:firstLine="2585" w:firstLineChars="1226"/>
        <w:jc w:val="both"/>
        <w:rPr>
          <w:rFonts w:hint="eastAsia"/>
          <w:sz w:val="21"/>
          <w:szCs w:val="21"/>
        </w:rPr>
      </w:pPr>
      <w:r>
        <w:rPr>
          <w:rFonts w:hint="eastAsia"/>
          <w:b/>
          <w:bCs/>
          <w:sz w:val="21"/>
          <w:szCs w:val="21"/>
          <w:lang w:val="en-US" w:eastAsia="zh-CN"/>
        </w:rPr>
        <w:t>检索频次（按月份）</w:t>
      </w:r>
    </w:p>
    <w:tbl>
      <w:tblPr>
        <w:tblStyle w:val="8"/>
        <w:tblW w:w="699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605"/>
        <w:gridCol w:w="33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2"/>
                <w:szCs w:val="22"/>
                <w14:textFill>
                  <w14:solidFill>
                    <w14:schemeClr w14:val="bg1"/>
                  </w14:solidFill>
                </w14:textFill>
              </w:rPr>
            </w:pPr>
            <w:r>
              <w:rPr>
                <w:rFonts w:hint="eastAsia" w:ascii="宋体" w:hAnsi="宋体" w:cs="宋体"/>
                <w:color w:val="FFFFFF" w:themeColor="background1"/>
                <w:kern w:val="0"/>
                <w:sz w:val="22"/>
                <w:szCs w:val="22"/>
                <w14:textFill>
                  <w14:solidFill>
                    <w14:schemeClr w14:val="bg1"/>
                  </w14:solidFill>
                </w14:textFill>
              </w:rPr>
              <w:t>月份</w:t>
            </w:r>
          </w:p>
        </w:tc>
        <w:tc>
          <w:tcPr>
            <w:tcW w:w="3389"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2"/>
                <w:szCs w:val="22"/>
                <w14:textFill>
                  <w14:solidFill>
                    <w14:schemeClr w14:val="bg1"/>
                  </w14:solidFill>
                </w14:textFill>
              </w:rPr>
            </w:pPr>
            <w:r>
              <w:rPr>
                <w:rFonts w:hint="eastAsia" w:ascii="宋体" w:hAnsi="宋体" w:cs="宋体"/>
                <w:color w:val="FFFFFF" w:themeColor="background1"/>
                <w:kern w:val="0"/>
                <w:sz w:val="22"/>
                <w:szCs w:val="22"/>
                <w14:textFill>
                  <w14:solidFill>
                    <w14:schemeClr w14:val="bg1"/>
                  </w14:solidFill>
                </w14:textFill>
              </w:rPr>
              <w:t>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389"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9623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w:t>
            </w:r>
          </w:p>
        </w:tc>
        <w:tc>
          <w:tcPr>
            <w:tcW w:w="3389"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5619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w:t>
            </w:r>
          </w:p>
        </w:tc>
        <w:tc>
          <w:tcPr>
            <w:tcW w:w="3389"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25178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w:t>
            </w:r>
          </w:p>
        </w:tc>
        <w:tc>
          <w:tcPr>
            <w:tcW w:w="3389"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37263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w:t>
            </w:r>
          </w:p>
        </w:tc>
        <w:tc>
          <w:tcPr>
            <w:tcW w:w="3389"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60528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w:t>
            </w:r>
          </w:p>
        </w:tc>
        <w:tc>
          <w:tcPr>
            <w:tcW w:w="3389"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15980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w:t>
            </w:r>
          </w:p>
        </w:tc>
        <w:tc>
          <w:tcPr>
            <w:tcW w:w="3389"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7739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w:t>
            </w:r>
          </w:p>
        </w:tc>
        <w:tc>
          <w:tcPr>
            <w:tcW w:w="3389"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4259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w:t>
            </w:r>
          </w:p>
        </w:tc>
        <w:tc>
          <w:tcPr>
            <w:tcW w:w="3389"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17903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3389"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12590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3389"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19513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60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3389"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22804</w:t>
            </w:r>
          </w:p>
        </w:tc>
      </w:tr>
    </w:tbl>
    <w:p>
      <w:pPr>
        <w:rPr>
          <w:sz w:val="24"/>
          <w:szCs w:val="24"/>
        </w:rPr>
      </w:pPr>
    </w:p>
    <w:p>
      <w:pPr>
        <w:keepNext w:val="0"/>
        <w:keepLines w:val="0"/>
        <w:pageBreakBefore w:val="0"/>
        <w:widowControl w:val="0"/>
        <w:numPr>
          <w:ilvl w:val="0"/>
          <w:numId w:val="2"/>
        </w:numPr>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按时间段统计</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eastAsiaTheme="minorEastAsia"/>
          <w:sz w:val="28"/>
          <w:szCs w:val="28"/>
          <w:lang w:val="en-US" w:eastAsia="zh-CN"/>
        </w:rPr>
      </w:pPr>
      <w:r>
        <w:rPr>
          <w:rFonts w:hint="eastAsia"/>
          <w:sz w:val="28"/>
          <w:szCs w:val="28"/>
          <w:lang w:val="en-US" w:eastAsia="zh-CN"/>
        </w:rPr>
        <w:t>通过统计分析，上午10点至12点，下午3点到5点左右的检索频次最高，这个时间段为学生下课期间，故此检索频次更高。</w:t>
      </w:r>
    </w:p>
    <w:p>
      <w:pPr>
        <w:ind w:firstLine="3006" w:firstLineChars="1426"/>
        <w:jc w:val="both"/>
        <w:rPr>
          <w:rFonts w:hint="eastAsia"/>
          <w:sz w:val="21"/>
          <w:szCs w:val="21"/>
        </w:rPr>
      </w:pPr>
      <w:r>
        <w:rPr>
          <w:rFonts w:hint="eastAsia"/>
          <w:b/>
          <w:bCs/>
          <w:sz w:val="21"/>
          <w:szCs w:val="21"/>
          <w:lang w:val="en-US" w:eastAsia="zh-CN"/>
        </w:rPr>
        <w:t>检索频次（按时间段）</w:t>
      </w:r>
    </w:p>
    <w:tbl>
      <w:tblPr>
        <w:tblStyle w:val="8"/>
        <w:tblW w:w="704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588"/>
        <w:gridCol w:w="34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4"/>
                <w:szCs w:val="24"/>
                <w14:textFill>
                  <w14:solidFill>
                    <w14:schemeClr w14:val="bg1"/>
                  </w14:solidFill>
                </w14:textFill>
              </w:rPr>
            </w:pPr>
            <w:r>
              <w:rPr>
                <w:rFonts w:hint="eastAsia" w:ascii="宋体" w:hAnsi="宋体" w:cs="宋体"/>
                <w:color w:val="FFFFFF" w:themeColor="background1"/>
                <w:kern w:val="0"/>
                <w:sz w:val="24"/>
                <w:szCs w:val="24"/>
                <w14:textFill>
                  <w14:solidFill>
                    <w14:schemeClr w14:val="bg1"/>
                  </w14:solidFill>
                </w14:textFill>
              </w:rPr>
              <w:t>时间段</w:t>
            </w:r>
          </w:p>
        </w:tc>
        <w:tc>
          <w:tcPr>
            <w:tcW w:w="3461"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4"/>
                <w:szCs w:val="24"/>
                <w14:textFill>
                  <w14:solidFill>
                    <w14:schemeClr w14:val="bg1"/>
                  </w14:solidFill>
                </w14:textFill>
              </w:rPr>
            </w:pPr>
            <w:r>
              <w:rPr>
                <w:rFonts w:hint="eastAsia" w:ascii="宋体" w:hAnsi="宋体" w:cs="宋体"/>
                <w:color w:val="FFFFFF" w:themeColor="background1"/>
                <w:kern w:val="0"/>
                <w:sz w:val="24"/>
                <w:szCs w:val="24"/>
                <w14:textFill>
                  <w14:solidFill>
                    <w14:schemeClr w14:val="bg1"/>
                  </w14:solidFill>
                </w14:textFill>
              </w:rPr>
              <w:t>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0-1</w:t>
            </w:r>
          </w:p>
        </w:tc>
        <w:tc>
          <w:tcPr>
            <w:tcW w:w="3461"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4966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1-2</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4978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2-3</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4116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3-4</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4060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4-5</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3737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5-6</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3832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6-7</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5840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7-8</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5621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8-9</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9353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9-10</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13569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10-11</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16881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11-12</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12086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12-13</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9273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13-14</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10005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14-15</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13721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15-16</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20271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16-17</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18118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17-18</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15870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18-19</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14041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19-20</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15737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20-21</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13129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21-22</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7440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22-23</w:t>
            </w:r>
          </w:p>
        </w:tc>
        <w:tc>
          <w:tcPr>
            <w:tcW w:w="346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5894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58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23-24</w:t>
            </w:r>
          </w:p>
        </w:tc>
        <w:tc>
          <w:tcPr>
            <w:tcW w:w="346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6461</w:t>
            </w:r>
          </w:p>
        </w:tc>
      </w:tr>
    </w:tbl>
    <w:p>
      <w:pPr>
        <w:pStyle w:val="4"/>
        <w:rPr>
          <w:rFonts w:asciiTheme="minorEastAsia" w:hAnsiTheme="minorEastAsia" w:cstheme="minorEastAsia"/>
        </w:rPr>
      </w:pPr>
      <w:bookmarkStart w:id="21" w:name="_Toc12885"/>
      <w:r>
        <w:rPr>
          <w:rFonts w:hint="eastAsia" w:asciiTheme="minorEastAsia" w:hAnsiTheme="minorEastAsia" w:cstheme="minorEastAsia"/>
        </w:rPr>
        <w:t>3.</w:t>
      </w:r>
      <w:r>
        <w:rPr>
          <w:rFonts w:hint="eastAsia" w:asciiTheme="minorEastAsia" w:hAnsiTheme="minorEastAsia" w:cstheme="minorEastAsia"/>
          <w:lang w:val="en-US" w:eastAsia="zh-CN"/>
        </w:rPr>
        <w:t>1</w:t>
      </w:r>
      <w:r>
        <w:rPr>
          <w:rFonts w:hint="eastAsia" w:asciiTheme="minorEastAsia" w:hAnsiTheme="minorEastAsia" w:cstheme="minorEastAsia"/>
        </w:rPr>
        <w:t>.2检索词统计</w:t>
      </w:r>
      <w:bookmarkEnd w:id="21"/>
    </w:p>
    <w:p>
      <w:pPr>
        <w:rPr>
          <w:sz w:val="28"/>
          <w:szCs w:val="28"/>
        </w:rPr>
      </w:pPr>
      <w:r>
        <w:rPr>
          <w:rFonts w:hint="eastAsia"/>
          <w:sz w:val="28"/>
          <w:szCs w:val="28"/>
        </w:rPr>
        <w:t>1、前十大热门检索词</w:t>
      </w:r>
    </w:p>
    <w:p>
      <w:pPr>
        <w:ind w:firstLine="560"/>
        <w:rPr>
          <w:rFonts w:hint="eastAsia"/>
          <w:sz w:val="28"/>
          <w:szCs w:val="28"/>
        </w:rPr>
      </w:pPr>
      <w:r>
        <w:rPr>
          <w:rFonts w:hint="eastAsia"/>
          <w:sz w:val="28"/>
          <w:szCs w:val="28"/>
        </w:rPr>
        <w:t>从十大热门检索词来看，文学领域的热门检索词占据了</w:t>
      </w:r>
      <w:r>
        <w:rPr>
          <w:rFonts w:hint="eastAsia"/>
          <w:sz w:val="28"/>
          <w:szCs w:val="28"/>
          <w:lang w:val="en-US" w:eastAsia="zh-CN"/>
        </w:rPr>
        <w:t>8</w:t>
      </w:r>
      <w:r>
        <w:rPr>
          <w:rFonts w:hint="eastAsia"/>
          <w:sz w:val="28"/>
          <w:szCs w:val="28"/>
        </w:rPr>
        <w:t>个，十大热点检索词也反映了我校读者在201</w:t>
      </w:r>
      <w:r>
        <w:rPr>
          <w:rFonts w:hint="eastAsia"/>
          <w:sz w:val="28"/>
          <w:szCs w:val="28"/>
          <w:lang w:val="en-US" w:eastAsia="zh-CN"/>
        </w:rPr>
        <w:t>9</w:t>
      </w:r>
      <w:r>
        <w:rPr>
          <w:rFonts w:hint="eastAsia"/>
          <w:sz w:val="28"/>
          <w:szCs w:val="28"/>
        </w:rPr>
        <w:t>年主要的借阅倾向，即以文学、小说类为主。</w:t>
      </w:r>
    </w:p>
    <w:p>
      <w:pPr>
        <w:ind w:firstLine="3297" w:firstLineChars="1564"/>
        <w:jc w:val="both"/>
        <w:rPr>
          <w:rFonts w:hint="default" w:eastAsiaTheme="minorEastAsia"/>
          <w:b/>
          <w:bCs/>
          <w:sz w:val="21"/>
          <w:szCs w:val="21"/>
          <w:lang w:val="en-US" w:eastAsia="zh-CN"/>
        </w:rPr>
      </w:pPr>
      <w:r>
        <w:rPr>
          <w:rFonts w:hint="eastAsia"/>
          <w:b/>
          <w:bCs/>
          <w:sz w:val="21"/>
          <w:szCs w:val="21"/>
          <w:lang w:val="en-US" w:eastAsia="zh-CN"/>
        </w:rPr>
        <w:t>热门检索词前十名</w:t>
      </w:r>
    </w:p>
    <w:tbl>
      <w:tblPr>
        <w:tblStyle w:val="8"/>
        <w:tblW w:w="719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348"/>
        <w:gridCol w:w="38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4"/>
                <w:szCs w:val="24"/>
                <w14:textFill>
                  <w14:solidFill>
                    <w14:schemeClr w14:val="bg1"/>
                  </w14:solidFill>
                </w14:textFill>
              </w:rPr>
            </w:pPr>
            <w:r>
              <w:rPr>
                <w:rFonts w:hint="eastAsia" w:ascii="宋体" w:hAnsi="宋体" w:cs="宋体"/>
                <w:color w:val="FFFFFF" w:themeColor="background1"/>
                <w:kern w:val="0"/>
                <w:sz w:val="24"/>
                <w:szCs w:val="24"/>
                <w14:textFill>
                  <w14:solidFill>
                    <w14:schemeClr w14:val="bg1"/>
                  </w14:solidFill>
                </w14:textFill>
              </w:rPr>
              <w:t>检索词</w:t>
            </w:r>
          </w:p>
        </w:tc>
        <w:tc>
          <w:tcPr>
            <w:tcW w:w="3842"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4"/>
                <w:szCs w:val="24"/>
                <w14:textFill>
                  <w14:solidFill>
                    <w14:schemeClr w14:val="bg1"/>
                  </w14:solidFill>
                </w14:textFill>
              </w:rPr>
            </w:pPr>
            <w:r>
              <w:rPr>
                <w:rFonts w:hint="eastAsia" w:ascii="宋体" w:hAnsi="宋体" w:cs="宋体"/>
                <w:color w:val="FFFFFF" w:themeColor="background1"/>
                <w:kern w:val="0"/>
                <w:sz w:val="24"/>
                <w:szCs w:val="24"/>
                <w14:textFill>
                  <w14:solidFill>
                    <w14:schemeClr w14:val="bg1"/>
                  </w14:solidFill>
                </w14:textFill>
              </w:rPr>
              <w:t>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活着</w:t>
            </w:r>
          </w:p>
        </w:tc>
        <w:tc>
          <w:tcPr>
            <w:tcW w:w="3842"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1115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东野圭吾</w:t>
            </w:r>
          </w:p>
        </w:tc>
        <w:tc>
          <w:tcPr>
            <w:tcW w:w="384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人间失格</w:t>
            </w:r>
          </w:p>
        </w:tc>
        <w:tc>
          <w:tcPr>
            <w:tcW w:w="384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红楼梦</w:t>
            </w:r>
          </w:p>
        </w:tc>
        <w:tc>
          <w:tcPr>
            <w:tcW w:w="384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围城</w:t>
            </w:r>
          </w:p>
        </w:tc>
        <w:tc>
          <w:tcPr>
            <w:tcW w:w="384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649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余华</w:t>
            </w:r>
          </w:p>
        </w:tc>
        <w:tc>
          <w:tcPr>
            <w:tcW w:w="384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英语</w:t>
            </w:r>
          </w:p>
        </w:tc>
        <w:tc>
          <w:tcPr>
            <w:tcW w:w="384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心理学</w:t>
            </w:r>
          </w:p>
        </w:tc>
        <w:tc>
          <w:tcPr>
            <w:tcW w:w="384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张爱玲</w:t>
            </w:r>
          </w:p>
        </w:tc>
        <w:tc>
          <w:tcPr>
            <w:tcW w:w="384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34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平凡的世界</w:t>
            </w:r>
          </w:p>
        </w:tc>
        <w:tc>
          <w:tcPr>
            <w:tcW w:w="3842"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545</w:t>
            </w:r>
          </w:p>
        </w:tc>
      </w:tr>
    </w:tbl>
    <w:p>
      <w:pPr>
        <w:rPr>
          <w:sz w:val="24"/>
          <w:szCs w:val="24"/>
        </w:rPr>
      </w:pPr>
    </w:p>
    <w:p>
      <w:pPr>
        <w:rPr>
          <w:sz w:val="28"/>
          <w:szCs w:val="28"/>
        </w:rPr>
      </w:pPr>
      <w:r>
        <w:rPr>
          <w:rFonts w:hint="eastAsia"/>
          <w:sz w:val="28"/>
          <w:szCs w:val="28"/>
        </w:rPr>
        <w:t>2、前十大热门空检词</w:t>
      </w:r>
    </w:p>
    <w:p>
      <w:pPr>
        <w:ind w:firstLine="560" w:firstLineChars="200"/>
        <w:rPr>
          <w:rFonts w:hint="eastAsia"/>
          <w:sz w:val="28"/>
          <w:szCs w:val="28"/>
        </w:rPr>
      </w:pPr>
      <w:r>
        <w:rPr>
          <w:rFonts w:hint="eastAsia"/>
          <w:sz w:val="28"/>
          <w:szCs w:val="28"/>
        </w:rPr>
        <w:t>从十大热门空检词来看，其中出现了4个“？”空检词，</w:t>
      </w:r>
      <w:r>
        <w:rPr>
          <w:rFonts w:hint="eastAsia"/>
          <w:sz w:val="28"/>
          <w:szCs w:val="28"/>
          <w:lang w:val="en-US" w:eastAsia="zh-CN"/>
        </w:rPr>
        <w:t>其中10</w:t>
      </w:r>
      <w:r>
        <w:rPr>
          <w:rFonts w:hint="eastAsia"/>
          <w:sz w:val="28"/>
          <w:szCs w:val="28"/>
        </w:rPr>
        <w:t>个空检词与文学相关，</w:t>
      </w:r>
      <w:r>
        <w:rPr>
          <w:rFonts w:hint="eastAsia"/>
          <w:sz w:val="28"/>
          <w:szCs w:val="28"/>
          <w:lang w:val="en-US" w:eastAsia="zh-CN"/>
        </w:rPr>
        <w:t>其余6个</w:t>
      </w:r>
      <w:r>
        <w:rPr>
          <w:rFonts w:hint="eastAsia"/>
          <w:sz w:val="28"/>
          <w:szCs w:val="28"/>
        </w:rPr>
        <w:t>空检词</w:t>
      </w:r>
      <w:r>
        <w:rPr>
          <w:rFonts w:hint="eastAsia"/>
          <w:sz w:val="28"/>
          <w:szCs w:val="28"/>
          <w:lang w:val="en-US" w:eastAsia="zh-CN"/>
        </w:rPr>
        <w:t>如“</w:t>
      </w:r>
      <w:r>
        <w:rPr>
          <w:rFonts w:hint="eastAsia" w:ascii="宋体" w:hAnsi="宋体" w:cs="宋体"/>
          <w:color w:val="000000"/>
          <w:kern w:val="0"/>
          <w:sz w:val="28"/>
          <w:szCs w:val="28"/>
        </w:rPr>
        <w:t>环境与资源保护法学自考题集</w:t>
      </w:r>
      <w:r>
        <w:rPr>
          <w:rFonts w:hint="eastAsia"/>
          <w:sz w:val="28"/>
          <w:szCs w:val="28"/>
          <w:lang w:val="en-US" w:eastAsia="zh-CN"/>
        </w:rPr>
        <w:t>”、“</w:t>
      </w:r>
      <w:r>
        <w:rPr>
          <w:rFonts w:hint="eastAsia" w:ascii="宋体" w:hAnsi="宋体" w:cs="宋体"/>
          <w:color w:val="000000"/>
          <w:kern w:val="0"/>
          <w:sz w:val="28"/>
          <w:szCs w:val="28"/>
        </w:rPr>
        <w:t>西方现代设计史</w:t>
      </w:r>
      <w:r>
        <w:rPr>
          <w:rFonts w:hint="eastAsia"/>
          <w:sz w:val="28"/>
          <w:szCs w:val="28"/>
          <w:lang w:val="en-US" w:eastAsia="zh-CN"/>
        </w:rPr>
        <w:t>”、“</w:t>
      </w:r>
      <w:r>
        <w:rPr>
          <w:rFonts w:hint="eastAsia" w:ascii="宋体" w:hAnsi="宋体" w:cs="宋体"/>
          <w:color w:val="000000"/>
          <w:kern w:val="0"/>
          <w:sz w:val="28"/>
          <w:szCs w:val="28"/>
        </w:rPr>
        <w:t>生活中的资本论</w:t>
      </w:r>
      <w:r>
        <w:rPr>
          <w:rFonts w:hint="eastAsia"/>
          <w:sz w:val="28"/>
          <w:szCs w:val="28"/>
          <w:lang w:val="en-US" w:eastAsia="zh-CN"/>
        </w:rPr>
        <w:t>”等与</w:t>
      </w:r>
      <w:r>
        <w:rPr>
          <w:rFonts w:hint="eastAsia"/>
          <w:sz w:val="28"/>
          <w:szCs w:val="28"/>
        </w:rPr>
        <w:t>专业领域相关，可以针对此开展</w:t>
      </w:r>
      <w:r>
        <w:rPr>
          <w:rFonts w:hint="eastAsia"/>
          <w:sz w:val="28"/>
          <w:szCs w:val="28"/>
          <w:lang w:val="en-US" w:eastAsia="zh-CN"/>
        </w:rPr>
        <w:t>相关工作</w:t>
      </w:r>
      <w:r>
        <w:rPr>
          <w:rFonts w:hint="eastAsia"/>
          <w:sz w:val="28"/>
          <w:szCs w:val="28"/>
        </w:rPr>
        <w:t>。</w:t>
      </w:r>
    </w:p>
    <w:p>
      <w:pPr>
        <w:ind w:firstLine="3373" w:firstLineChars="1600"/>
        <w:jc w:val="both"/>
        <w:rPr>
          <w:rFonts w:hint="default" w:eastAsiaTheme="minorEastAsia"/>
          <w:b/>
          <w:bCs/>
          <w:sz w:val="21"/>
          <w:szCs w:val="21"/>
          <w:lang w:val="en-US" w:eastAsia="zh-CN"/>
        </w:rPr>
      </w:pPr>
      <w:r>
        <w:rPr>
          <w:rFonts w:hint="eastAsia"/>
          <w:b/>
          <w:bCs/>
          <w:sz w:val="21"/>
          <w:szCs w:val="21"/>
          <w:lang w:val="en-US" w:eastAsia="zh-CN"/>
        </w:rPr>
        <w:t>热门空检词前十名</w:t>
      </w:r>
    </w:p>
    <w:tbl>
      <w:tblPr>
        <w:tblStyle w:val="8"/>
        <w:tblW w:w="700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945"/>
        <w:gridCol w:w="30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4"/>
                <w:szCs w:val="24"/>
                <w14:textFill>
                  <w14:solidFill>
                    <w14:schemeClr w14:val="bg1"/>
                  </w14:solidFill>
                </w14:textFill>
              </w:rPr>
            </w:pPr>
            <w:r>
              <w:rPr>
                <w:rFonts w:hint="eastAsia" w:ascii="宋体" w:hAnsi="宋体" w:cs="宋体"/>
                <w:color w:val="FFFFFF" w:themeColor="background1"/>
                <w:kern w:val="0"/>
                <w:sz w:val="24"/>
                <w:szCs w:val="24"/>
                <w14:textFill>
                  <w14:solidFill>
                    <w14:schemeClr w14:val="bg1"/>
                  </w14:solidFill>
                </w14:textFill>
              </w:rPr>
              <w:t>检索词</w:t>
            </w:r>
          </w:p>
        </w:tc>
        <w:tc>
          <w:tcPr>
            <w:tcW w:w="3056"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cs="宋体"/>
                <w:color w:val="FFFFFF" w:themeColor="background1"/>
                <w:kern w:val="0"/>
                <w:sz w:val="24"/>
                <w:szCs w:val="24"/>
                <w14:textFill>
                  <w14:solidFill>
                    <w14:schemeClr w14:val="bg1"/>
                  </w14:solidFill>
                </w14:textFill>
              </w:rPr>
            </w:pPr>
            <w:r>
              <w:rPr>
                <w:rFonts w:hint="eastAsia" w:ascii="宋体" w:hAnsi="宋体" w:cs="宋体"/>
                <w:color w:val="FFFFFF" w:themeColor="background1"/>
                <w:kern w:val="0"/>
                <w:sz w:val="24"/>
                <w:szCs w:val="24"/>
                <w14:textFill>
                  <w14:solidFill>
                    <w14:schemeClr w14:val="bg1"/>
                  </w14:solidFill>
                </w14:textFill>
              </w:rPr>
              <w:t>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3056"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大冰</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瞬变</w:t>
            </w:r>
          </w:p>
        </w:tc>
        <w:tc>
          <w:tcPr>
            <w:tcW w:w="305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哑舍</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少年的你</w:t>
            </w:r>
          </w:p>
        </w:tc>
        <w:tc>
          <w:tcPr>
            <w:tcW w:w="305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王子安集</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305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环境与资源保护法学自考题集</w:t>
            </w:r>
          </w:p>
        </w:tc>
        <w:tc>
          <w:tcPr>
            <w:tcW w:w="305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生活中的资本论</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西方现代设计史</w:t>
            </w:r>
          </w:p>
        </w:tc>
        <w:tc>
          <w:tcPr>
            <w:tcW w:w="305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冬泳</w:t>
            </w:r>
          </w:p>
        </w:tc>
        <w:tc>
          <w:tcPr>
            <w:tcW w:w="305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我允许你在我心上行走</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外国法制史试题</w:t>
            </w:r>
          </w:p>
        </w:tc>
        <w:tc>
          <w:tcPr>
            <w:tcW w:w="305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《你好，月亮》</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特殊儿童的游戏治疗</w:t>
            </w:r>
          </w:p>
        </w:tc>
        <w:tc>
          <w:tcPr>
            <w:tcW w:w="305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魔道祖师</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高数</w:t>
            </w:r>
          </w:p>
        </w:tc>
        <w:tc>
          <w:tcPr>
            <w:tcW w:w="305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小猪变形记</w:t>
            </w:r>
          </w:p>
        </w:tc>
        <w:tc>
          <w:tcPr>
            <w:tcW w:w="305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56</w:t>
            </w:r>
          </w:p>
        </w:tc>
      </w:tr>
    </w:tbl>
    <w:p/>
    <w:p>
      <w:pPr>
        <w:widowControl/>
        <w:jc w:val="center"/>
      </w:pPr>
      <w:r>
        <w:br w:type="page"/>
      </w:r>
    </w:p>
    <w:p>
      <w:pPr>
        <w:pStyle w:val="2"/>
      </w:pPr>
      <w:bookmarkStart w:id="22" w:name="_Toc10273"/>
      <w:r>
        <w:rPr>
          <w:rFonts w:hint="eastAsia"/>
        </w:rPr>
        <w:t>四、采编部</w:t>
      </w:r>
      <w:bookmarkEnd w:id="22"/>
    </w:p>
    <w:p>
      <w:pPr>
        <w:pStyle w:val="3"/>
        <w:rPr>
          <w:rFonts w:asciiTheme="minorEastAsia" w:hAnsiTheme="minorEastAsia" w:eastAsiaTheme="minorEastAsia" w:cstheme="minorEastAsia"/>
        </w:rPr>
      </w:pPr>
      <w:bookmarkStart w:id="23" w:name="_Toc5447"/>
      <w:r>
        <w:rPr>
          <w:rFonts w:hint="eastAsia" w:asciiTheme="minorEastAsia" w:hAnsiTheme="minorEastAsia" w:eastAsiaTheme="minorEastAsia" w:cstheme="minorEastAsia"/>
        </w:rPr>
        <w:t>4.1近五年采购图书统计（201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w:t>
      </w:r>
      <w:bookmarkEnd w:id="23"/>
    </w:p>
    <w:p>
      <w:pPr>
        <w:pStyle w:val="4"/>
        <w:rPr>
          <w:rFonts w:hint="eastAsia" w:asciiTheme="minorEastAsia" w:hAnsiTheme="minorEastAsia" w:eastAsiaTheme="minorEastAsia" w:cstheme="minorEastAsia"/>
        </w:rPr>
      </w:pPr>
      <w:bookmarkStart w:id="24" w:name="_Toc7274"/>
      <w:r>
        <w:rPr>
          <w:rFonts w:hint="eastAsia" w:asciiTheme="minorEastAsia" w:hAnsiTheme="minorEastAsia" w:cstheme="minorEastAsia"/>
        </w:rPr>
        <w:t>4.1.1近五年年度新增图书统计</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w:t>
      </w:r>
      <w:bookmarkEnd w:id="24"/>
    </w:p>
    <w:p>
      <w:pPr>
        <w:jc w:val="center"/>
      </w:pPr>
      <w:r>
        <w:drawing>
          <wp:inline distT="0" distB="0" distL="114300" distR="114300">
            <wp:extent cx="5047615" cy="2303780"/>
            <wp:effectExtent l="5080" t="4445" r="14605" b="15875"/>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ind w:firstLine="422" w:firstLineChars="200"/>
        <w:jc w:val="center"/>
        <w:rPr>
          <w:rFonts w:hint="eastAsia"/>
          <w:sz w:val="28"/>
          <w:szCs w:val="28"/>
        </w:rPr>
      </w:pPr>
      <w:r>
        <w:rPr>
          <w:rFonts w:hint="eastAsia"/>
          <w:b/>
          <w:bCs/>
        </w:rPr>
        <w:t>近五年年度新增图书</w:t>
      </w:r>
      <w:r>
        <w:rPr>
          <w:rFonts w:hint="eastAsia"/>
          <w:b/>
          <w:bCs/>
          <w:lang w:eastAsia="zh-CN"/>
        </w:rPr>
        <w:t>（</w:t>
      </w:r>
      <w:r>
        <w:rPr>
          <w:rFonts w:hint="eastAsia"/>
          <w:b/>
          <w:bCs/>
        </w:rPr>
        <w:t>册</w:t>
      </w:r>
      <w:r>
        <w:rPr>
          <w:rFonts w:hint="eastAsia"/>
          <w:b/>
          <w:bCs/>
          <w:lang w:eastAsia="zh-CN"/>
        </w:rPr>
        <w:t>）</w:t>
      </w:r>
    </w:p>
    <w:p>
      <w:pPr>
        <w:ind w:firstLine="560" w:firstLineChars="200"/>
        <w:rPr>
          <w:sz w:val="28"/>
          <w:szCs w:val="28"/>
        </w:rPr>
      </w:pPr>
      <w:r>
        <w:rPr>
          <w:rFonts w:hint="eastAsia"/>
          <w:sz w:val="28"/>
          <w:szCs w:val="28"/>
        </w:rPr>
        <w:t>近五年年度新增图书统计结果显示：新增图书册数最高年份为2016年，共增加图书115576册</w:t>
      </w:r>
      <w:r>
        <w:rPr>
          <w:rFonts w:hint="eastAsia"/>
          <w:sz w:val="28"/>
          <w:szCs w:val="28"/>
          <w:lang w:eastAsia="zh-CN"/>
        </w:rPr>
        <w:t>，</w:t>
      </w:r>
      <w:r>
        <w:rPr>
          <w:rFonts w:hint="eastAsia"/>
          <w:sz w:val="28"/>
          <w:szCs w:val="28"/>
        </w:rPr>
        <w:t>五年均值为</w:t>
      </w:r>
      <w:r>
        <w:rPr>
          <w:rFonts w:hint="eastAsia"/>
          <w:sz w:val="28"/>
          <w:szCs w:val="28"/>
          <w:lang w:val="en-US" w:eastAsia="zh-CN"/>
        </w:rPr>
        <w:t>55796</w:t>
      </w:r>
      <w:r>
        <w:rPr>
          <w:rFonts w:hint="eastAsia"/>
          <w:sz w:val="28"/>
          <w:szCs w:val="28"/>
        </w:rPr>
        <w:t>册</w:t>
      </w:r>
      <w:r>
        <w:rPr>
          <w:rFonts w:hint="eastAsia"/>
          <w:sz w:val="28"/>
          <w:szCs w:val="28"/>
          <w:lang w:eastAsia="zh-CN"/>
        </w:rPr>
        <w:t>。其它四个年份</w:t>
      </w:r>
      <w:r>
        <w:rPr>
          <w:rFonts w:hint="eastAsia"/>
          <w:sz w:val="28"/>
          <w:szCs w:val="28"/>
        </w:rPr>
        <w:t>2015年、201</w:t>
      </w:r>
      <w:r>
        <w:rPr>
          <w:rFonts w:hint="eastAsia"/>
          <w:sz w:val="28"/>
          <w:szCs w:val="28"/>
          <w:lang w:val="en-US" w:eastAsia="zh-CN"/>
        </w:rPr>
        <w:t>7</w:t>
      </w:r>
      <w:r>
        <w:rPr>
          <w:rFonts w:hint="eastAsia"/>
          <w:sz w:val="28"/>
          <w:szCs w:val="28"/>
        </w:rPr>
        <w:t>年、201</w:t>
      </w:r>
      <w:r>
        <w:rPr>
          <w:rFonts w:hint="eastAsia"/>
          <w:sz w:val="28"/>
          <w:szCs w:val="28"/>
          <w:lang w:val="en-US" w:eastAsia="zh-CN"/>
        </w:rPr>
        <w:t>8</w:t>
      </w:r>
      <w:r>
        <w:rPr>
          <w:rFonts w:hint="eastAsia"/>
          <w:sz w:val="28"/>
          <w:szCs w:val="28"/>
        </w:rPr>
        <w:t>年和201</w:t>
      </w:r>
      <w:r>
        <w:rPr>
          <w:rFonts w:hint="eastAsia"/>
          <w:sz w:val="28"/>
          <w:szCs w:val="28"/>
          <w:lang w:val="en-US" w:eastAsia="zh-CN"/>
        </w:rPr>
        <w:t>9</w:t>
      </w:r>
      <w:r>
        <w:rPr>
          <w:rFonts w:hint="eastAsia"/>
          <w:sz w:val="28"/>
          <w:szCs w:val="28"/>
        </w:rPr>
        <w:t>年新增图书册数递减。</w:t>
      </w:r>
    </w:p>
    <w:p>
      <w:pPr>
        <w:pStyle w:val="4"/>
        <w:rPr>
          <w:rFonts w:hint="eastAsia" w:asciiTheme="minorEastAsia" w:hAnsiTheme="minorEastAsia" w:eastAsiaTheme="minorEastAsia" w:cstheme="minorEastAsia"/>
        </w:rPr>
      </w:pPr>
      <w:bookmarkStart w:id="25" w:name="_Toc11439"/>
      <w:r>
        <w:rPr>
          <w:rFonts w:hint="eastAsia" w:asciiTheme="minorEastAsia" w:hAnsiTheme="minorEastAsia" w:cstheme="minorEastAsia"/>
        </w:rPr>
        <w:t>4.1.2近五年年度政府采购图书统计</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w:t>
      </w:r>
      <w:bookmarkEnd w:id="25"/>
    </w:p>
    <w:p>
      <w:pPr>
        <w:jc w:val="center"/>
      </w:pPr>
      <w:r>
        <w:drawing>
          <wp:inline distT="0" distB="0" distL="114300" distR="114300">
            <wp:extent cx="4572000" cy="2019300"/>
            <wp:effectExtent l="4445" t="4445" r="14605" b="14605"/>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firstLine="422" w:firstLineChars="200"/>
        <w:jc w:val="center"/>
        <w:rPr>
          <w:rFonts w:hint="eastAsia"/>
          <w:sz w:val="28"/>
          <w:szCs w:val="28"/>
        </w:rPr>
      </w:pPr>
      <w:r>
        <w:rPr>
          <w:rFonts w:hint="eastAsia"/>
          <w:b/>
          <w:bCs/>
        </w:rPr>
        <w:t>近五年年度政府采购图书（册）</w:t>
      </w:r>
    </w:p>
    <w:p>
      <w:pPr>
        <w:ind w:firstLine="560" w:firstLineChars="200"/>
        <w:rPr>
          <w:sz w:val="28"/>
          <w:szCs w:val="28"/>
        </w:rPr>
      </w:pPr>
      <w:r>
        <w:rPr>
          <w:rFonts w:hint="eastAsia"/>
          <w:sz w:val="28"/>
          <w:szCs w:val="28"/>
        </w:rPr>
        <w:t>近五年年度政府采购图书统计结果显示：政府采购图书册数最高年份为2016年</w:t>
      </w:r>
      <w:r>
        <w:rPr>
          <w:rFonts w:hint="eastAsia"/>
          <w:sz w:val="28"/>
          <w:szCs w:val="28"/>
          <w:lang w:eastAsia="zh-CN"/>
        </w:rPr>
        <w:t>，采购图书</w:t>
      </w:r>
      <w:r>
        <w:rPr>
          <w:rFonts w:hint="eastAsia"/>
          <w:sz w:val="28"/>
          <w:szCs w:val="28"/>
        </w:rPr>
        <w:t>83423册</w:t>
      </w:r>
      <w:r>
        <w:rPr>
          <w:rFonts w:hint="eastAsia"/>
          <w:sz w:val="28"/>
          <w:szCs w:val="28"/>
          <w:lang w:eastAsia="zh-CN"/>
        </w:rPr>
        <w:t>。</w:t>
      </w:r>
      <w:r>
        <w:rPr>
          <w:rFonts w:hint="eastAsia"/>
          <w:sz w:val="28"/>
          <w:szCs w:val="28"/>
        </w:rPr>
        <w:t>五年均值为</w:t>
      </w:r>
      <w:r>
        <w:rPr>
          <w:rFonts w:hint="eastAsia"/>
          <w:sz w:val="28"/>
          <w:szCs w:val="28"/>
          <w:lang w:val="en-US" w:eastAsia="zh-CN"/>
        </w:rPr>
        <w:t>46335</w:t>
      </w:r>
      <w:r>
        <w:rPr>
          <w:rFonts w:hint="eastAsia"/>
          <w:sz w:val="28"/>
          <w:szCs w:val="28"/>
        </w:rPr>
        <w:t>册</w:t>
      </w:r>
      <w:r>
        <w:rPr>
          <w:rFonts w:hint="eastAsia"/>
          <w:sz w:val="28"/>
          <w:szCs w:val="28"/>
          <w:lang w:eastAsia="zh-CN"/>
        </w:rPr>
        <w:t>，</w:t>
      </w:r>
      <w:r>
        <w:rPr>
          <w:rFonts w:hint="eastAsia"/>
          <w:sz w:val="28"/>
          <w:szCs w:val="28"/>
        </w:rPr>
        <w:t>其它四个年份2015年、201</w:t>
      </w:r>
      <w:r>
        <w:rPr>
          <w:rFonts w:hint="eastAsia"/>
          <w:sz w:val="28"/>
          <w:szCs w:val="28"/>
          <w:lang w:val="en-US" w:eastAsia="zh-CN"/>
        </w:rPr>
        <w:t>7</w:t>
      </w:r>
      <w:r>
        <w:rPr>
          <w:rFonts w:hint="eastAsia"/>
          <w:sz w:val="28"/>
          <w:szCs w:val="28"/>
        </w:rPr>
        <w:t>年、201</w:t>
      </w:r>
      <w:r>
        <w:rPr>
          <w:rFonts w:hint="eastAsia"/>
          <w:sz w:val="28"/>
          <w:szCs w:val="28"/>
          <w:lang w:val="en-US" w:eastAsia="zh-CN"/>
        </w:rPr>
        <w:t>8</w:t>
      </w:r>
      <w:r>
        <w:rPr>
          <w:rFonts w:hint="eastAsia"/>
          <w:sz w:val="28"/>
          <w:szCs w:val="28"/>
        </w:rPr>
        <w:t>年和201</w:t>
      </w:r>
      <w:r>
        <w:rPr>
          <w:rFonts w:hint="eastAsia"/>
          <w:sz w:val="28"/>
          <w:szCs w:val="28"/>
          <w:lang w:val="en-US" w:eastAsia="zh-CN"/>
        </w:rPr>
        <w:t>9</w:t>
      </w:r>
      <w:r>
        <w:rPr>
          <w:rFonts w:hint="eastAsia"/>
          <w:sz w:val="28"/>
          <w:szCs w:val="28"/>
        </w:rPr>
        <w:t>年政府采购图书册数递减。</w:t>
      </w:r>
    </w:p>
    <w:p>
      <w:pPr>
        <w:pStyle w:val="4"/>
        <w:rPr>
          <w:rFonts w:hint="eastAsia" w:asciiTheme="minorEastAsia" w:hAnsiTheme="minorEastAsia" w:eastAsiaTheme="minorEastAsia" w:cstheme="minorEastAsia"/>
        </w:rPr>
      </w:pPr>
      <w:bookmarkStart w:id="26" w:name="_Toc5763"/>
      <w:r>
        <w:rPr>
          <w:rFonts w:hint="eastAsia" w:asciiTheme="minorEastAsia" w:hAnsiTheme="minorEastAsia" w:cstheme="minorEastAsia"/>
        </w:rPr>
        <w:t>4.1.3近五年年度捐赠图书统计</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w:t>
      </w:r>
      <w:bookmarkEnd w:id="26"/>
    </w:p>
    <w:p>
      <w:pPr>
        <w:jc w:val="center"/>
      </w:pPr>
      <w:r>
        <w:drawing>
          <wp:inline distT="0" distB="0" distL="114300" distR="114300">
            <wp:extent cx="4572000" cy="2743200"/>
            <wp:effectExtent l="4445" t="4445" r="14605" b="14605"/>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center"/>
        <w:rPr>
          <w:b/>
          <w:bCs/>
        </w:rPr>
      </w:pPr>
      <w:r>
        <w:rPr>
          <w:rFonts w:hint="eastAsia"/>
          <w:b/>
          <w:bCs/>
        </w:rPr>
        <w:t>近五年年度捐赠图书（册）</w:t>
      </w:r>
    </w:p>
    <w:p>
      <w:pPr>
        <w:ind w:firstLine="560" w:firstLineChars="200"/>
        <w:rPr>
          <w:sz w:val="28"/>
          <w:szCs w:val="28"/>
        </w:rPr>
      </w:pPr>
      <w:r>
        <w:rPr>
          <w:rFonts w:hint="eastAsia"/>
          <w:sz w:val="28"/>
          <w:szCs w:val="28"/>
        </w:rPr>
        <w:t>近五年年度捐赠图书统计结果显示：捐赠图书册数最高年份为2016年，共捐赠图书27218册</w:t>
      </w:r>
      <w:r>
        <w:rPr>
          <w:rFonts w:hint="eastAsia"/>
          <w:sz w:val="28"/>
          <w:szCs w:val="28"/>
          <w:lang w:eastAsia="zh-CN"/>
        </w:rPr>
        <w:t>，</w:t>
      </w:r>
      <w:r>
        <w:rPr>
          <w:rFonts w:hint="eastAsia"/>
          <w:sz w:val="28"/>
          <w:szCs w:val="28"/>
        </w:rPr>
        <w:t>五年均值为</w:t>
      </w:r>
      <w:r>
        <w:rPr>
          <w:rFonts w:hint="eastAsia"/>
          <w:sz w:val="28"/>
          <w:szCs w:val="28"/>
          <w:lang w:val="en-US" w:eastAsia="zh-CN"/>
        </w:rPr>
        <w:t>5948</w:t>
      </w:r>
      <w:r>
        <w:rPr>
          <w:rFonts w:hint="eastAsia"/>
          <w:sz w:val="28"/>
          <w:szCs w:val="28"/>
        </w:rPr>
        <w:t>册</w:t>
      </w:r>
      <w:r>
        <w:rPr>
          <w:rFonts w:hint="eastAsia"/>
          <w:sz w:val="28"/>
          <w:szCs w:val="28"/>
          <w:lang w:eastAsia="zh-CN"/>
        </w:rPr>
        <w:t>。</w:t>
      </w:r>
      <w:r>
        <w:rPr>
          <w:rFonts w:hint="eastAsia"/>
          <w:sz w:val="28"/>
          <w:szCs w:val="28"/>
        </w:rPr>
        <w:t>其它四个年份201</w:t>
      </w:r>
      <w:r>
        <w:rPr>
          <w:rFonts w:hint="eastAsia"/>
          <w:sz w:val="28"/>
          <w:szCs w:val="28"/>
          <w:lang w:val="en-US" w:eastAsia="zh-CN"/>
        </w:rPr>
        <w:t>5</w:t>
      </w:r>
      <w:r>
        <w:rPr>
          <w:rFonts w:hint="eastAsia"/>
          <w:sz w:val="28"/>
          <w:szCs w:val="28"/>
        </w:rPr>
        <w:t>年、201</w:t>
      </w:r>
      <w:r>
        <w:rPr>
          <w:rFonts w:hint="eastAsia"/>
          <w:sz w:val="28"/>
          <w:szCs w:val="28"/>
          <w:lang w:val="en-US" w:eastAsia="zh-CN"/>
        </w:rPr>
        <w:t>7</w:t>
      </w:r>
      <w:r>
        <w:rPr>
          <w:rFonts w:hint="eastAsia"/>
          <w:sz w:val="28"/>
          <w:szCs w:val="28"/>
        </w:rPr>
        <w:t>年、201</w:t>
      </w:r>
      <w:r>
        <w:rPr>
          <w:rFonts w:hint="eastAsia"/>
          <w:sz w:val="28"/>
          <w:szCs w:val="28"/>
          <w:lang w:val="en-US" w:eastAsia="zh-CN"/>
        </w:rPr>
        <w:t>8</w:t>
      </w:r>
      <w:r>
        <w:rPr>
          <w:rFonts w:hint="eastAsia"/>
          <w:sz w:val="28"/>
          <w:szCs w:val="28"/>
        </w:rPr>
        <w:t>年和201</w:t>
      </w:r>
      <w:r>
        <w:rPr>
          <w:rFonts w:hint="eastAsia"/>
          <w:sz w:val="28"/>
          <w:szCs w:val="28"/>
          <w:lang w:val="en-US" w:eastAsia="zh-CN"/>
        </w:rPr>
        <w:t>9</w:t>
      </w:r>
      <w:r>
        <w:rPr>
          <w:rFonts w:hint="eastAsia"/>
          <w:sz w:val="28"/>
          <w:szCs w:val="28"/>
        </w:rPr>
        <w:t>年捐赠图书册数递减。</w:t>
      </w:r>
    </w:p>
    <w:p>
      <w:pPr>
        <w:pStyle w:val="4"/>
        <w:rPr>
          <w:rFonts w:hint="eastAsia" w:asciiTheme="minorEastAsia" w:hAnsiTheme="minorEastAsia" w:eastAsiaTheme="minorEastAsia" w:cstheme="minorEastAsia"/>
        </w:rPr>
      </w:pPr>
      <w:bookmarkStart w:id="27" w:name="_Toc9744"/>
      <w:r>
        <w:rPr>
          <w:rFonts w:hint="eastAsia" w:asciiTheme="minorEastAsia" w:hAnsiTheme="minorEastAsia" w:cstheme="minorEastAsia"/>
        </w:rPr>
        <w:t>4.1.4近五年年度院</w:t>
      </w:r>
      <w:r>
        <w:rPr>
          <w:rFonts w:hint="eastAsia" w:asciiTheme="minorEastAsia" w:hAnsiTheme="minorEastAsia" w:cstheme="minorEastAsia"/>
          <w:lang w:eastAsia="zh-CN"/>
        </w:rPr>
        <w:t>部</w:t>
      </w:r>
      <w:r>
        <w:rPr>
          <w:rFonts w:hint="eastAsia" w:asciiTheme="minorEastAsia" w:hAnsiTheme="minorEastAsia" w:cstheme="minorEastAsia"/>
        </w:rPr>
        <w:t>自购图书统计</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w:t>
      </w:r>
      <w:bookmarkEnd w:id="27"/>
    </w:p>
    <w:p>
      <w:pPr>
        <w:jc w:val="center"/>
        <w:rPr>
          <w:b/>
        </w:rPr>
      </w:pPr>
      <w:r>
        <w:drawing>
          <wp:inline distT="0" distB="0" distL="114300" distR="114300">
            <wp:extent cx="4572000" cy="2743200"/>
            <wp:effectExtent l="4445" t="4445" r="14605" b="14605"/>
            <wp:docPr id="1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b/>
          <w:bCs/>
        </w:rPr>
      </w:pPr>
      <w:r>
        <w:rPr>
          <w:rFonts w:hint="eastAsia"/>
          <w:b/>
          <w:bCs/>
        </w:rPr>
        <w:t>近五年年度院</w:t>
      </w:r>
      <w:r>
        <w:rPr>
          <w:rFonts w:hint="eastAsia"/>
          <w:b/>
          <w:bCs/>
          <w:lang w:eastAsia="zh-CN"/>
        </w:rPr>
        <w:t>部</w:t>
      </w:r>
      <w:r>
        <w:rPr>
          <w:rFonts w:hint="eastAsia"/>
          <w:b/>
          <w:bCs/>
        </w:rPr>
        <w:t>自购图书（册）</w:t>
      </w:r>
    </w:p>
    <w:p>
      <w:pPr>
        <w:ind w:firstLine="560" w:firstLineChars="200"/>
        <w:rPr>
          <w:sz w:val="28"/>
          <w:szCs w:val="28"/>
        </w:rPr>
      </w:pPr>
      <w:r>
        <w:rPr>
          <w:rFonts w:hint="eastAsia"/>
          <w:sz w:val="28"/>
          <w:szCs w:val="28"/>
        </w:rPr>
        <w:t>近五年年度院</w:t>
      </w:r>
      <w:r>
        <w:rPr>
          <w:rFonts w:hint="eastAsia"/>
          <w:sz w:val="28"/>
          <w:szCs w:val="28"/>
          <w:lang w:eastAsia="zh-CN"/>
        </w:rPr>
        <w:t>部</w:t>
      </w:r>
      <w:r>
        <w:rPr>
          <w:rFonts w:hint="eastAsia"/>
          <w:sz w:val="28"/>
          <w:szCs w:val="28"/>
        </w:rPr>
        <w:t>自购图书统计结果显示：院</w:t>
      </w:r>
      <w:r>
        <w:rPr>
          <w:rFonts w:hint="eastAsia"/>
          <w:sz w:val="28"/>
          <w:szCs w:val="28"/>
          <w:lang w:eastAsia="zh-CN"/>
        </w:rPr>
        <w:t>部</w:t>
      </w:r>
      <w:r>
        <w:rPr>
          <w:rFonts w:hint="eastAsia"/>
          <w:sz w:val="28"/>
          <w:szCs w:val="28"/>
        </w:rPr>
        <w:t>自购图书册数最高年份为2016年，共购入图书2325册</w:t>
      </w:r>
      <w:r>
        <w:rPr>
          <w:rFonts w:hint="eastAsia"/>
          <w:sz w:val="28"/>
          <w:szCs w:val="28"/>
          <w:lang w:eastAsia="zh-CN"/>
        </w:rPr>
        <w:t>，</w:t>
      </w:r>
      <w:r>
        <w:rPr>
          <w:rFonts w:hint="eastAsia"/>
          <w:sz w:val="28"/>
          <w:szCs w:val="28"/>
        </w:rPr>
        <w:t>五年均值为</w:t>
      </w:r>
      <w:r>
        <w:rPr>
          <w:rFonts w:hint="eastAsia"/>
          <w:sz w:val="28"/>
          <w:szCs w:val="28"/>
          <w:lang w:val="en-US" w:eastAsia="zh-CN"/>
        </w:rPr>
        <w:t>1332</w:t>
      </w:r>
      <w:r>
        <w:rPr>
          <w:rFonts w:hint="eastAsia"/>
          <w:sz w:val="28"/>
          <w:szCs w:val="28"/>
        </w:rPr>
        <w:t>册</w:t>
      </w:r>
      <w:r>
        <w:rPr>
          <w:rFonts w:hint="eastAsia"/>
          <w:sz w:val="28"/>
          <w:szCs w:val="28"/>
          <w:lang w:eastAsia="zh-CN"/>
        </w:rPr>
        <w:t>。</w:t>
      </w:r>
      <w:r>
        <w:rPr>
          <w:rFonts w:hint="eastAsia"/>
          <w:sz w:val="28"/>
          <w:szCs w:val="28"/>
        </w:rPr>
        <w:t>其它四个年份201</w:t>
      </w:r>
      <w:r>
        <w:rPr>
          <w:rFonts w:hint="eastAsia"/>
          <w:sz w:val="28"/>
          <w:szCs w:val="28"/>
          <w:lang w:val="en-US" w:eastAsia="zh-CN"/>
        </w:rPr>
        <w:t>9</w:t>
      </w:r>
      <w:r>
        <w:rPr>
          <w:rFonts w:hint="eastAsia"/>
          <w:sz w:val="28"/>
          <w:szCs w:val="28"/>
        </w:rPr>
        <w:t>年、2018年、2017年和2015年院</w:t>
      </w:r>
      <w:r>
        <w:rPr>
          <w:rFonts w:hint="eastAsia"/>
          <w:sz w:val="28"/>
          <w:szCs w:val="28"/>
          <w:lang w:eastAsia="zh-CN"/>
        </w:rPr>
        <w:t>部</w:t>
      </w:r>
      <w:r>
        <w:rPr>
          <w:rFonts w:hint="eastAsia"/>
          <w:sz w:val="28"/>
          <w:szCs w:val="28"/>
        </w:rPr>
        <w:t>自购图书册数递减。</w:t>
      </w:r>
    </w:p>
    <w:p>
      <w:pPr>
        <w:pStyle w:val="4"/>
        <w:rPr>
          <w:rFonts w:hint="eastAsia" w:asciiTheme="minorEastAsia" w:hAnsiTheme="minorEastAsia" w:eastAsiaTheme="minorEastAsia" w:cstheme="minorEastAsia"/>
        </w:rPr>
      </w:pPr>
      <w:bookmarkStart w:id="28" w:name="_Toc31102"/>
      <w:r>
        <w:rPr>
          <w:rFonts w:hint="eastAsia" w:asciiTheme="minorEastAsia" w:hAnsiTheme="minorEastAsia" w:cstheme="minorEastAsia"/>
        </w:rPr>
        <w:t>4.1.5近五年生均册数</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-201</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w:t>
      </w:r>
      <w:bookmarkEnd w:id="28"/>
    </w:p>
    <w:p>
      <w:pPr>
        <w:jc w:val="center"/>
        <w:rPr>
          <w:b/>
        </w:rPr>
      </w:pPr>
      <w:r>
        <w:drawing>
          <wp:inline distT="0" distB="0" distL="114300" distR="114300">
            <wp:extent cx="4572000" cy="2172335"/>
            <wp:effectExtent l="5080" t="4445" r="13970" b="13970"/>
            <wp:docPr id="1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rFonts w:hint="eastAsia"/>
          <w:b/>
          <w:bCs/>
          <w:sz w:val="22"/>
        </w:rPr>
      </w:pPr>
      <w:r>
        <w:rPr>
          <w:rFonts w:hint="eastAsia" w:asciiTheme="minorEastAsia" w:hAnsiTheme="minorEastAsia" w:cstheme="minorEastAsia"/>
          <w:b/>
          <w:bCs/>
          <w:lang w:val="en-US" w:eastAsia="zh-CN"/>
        </w:rPr>
        <w:t>近五年生均册数（册）</w:t>
      </w:r>
    </w:p>
    <w:p>
      <w:pPr>
        <w:jc w:val="center"/>
        <w:rPr>
          <w:b/>
          <w:bCs/>
          <w:sz w:val="22"/>
        </w:rPr>
      </w:pPr>
      <w:r>
        <w:rPr>
          <w:rFonts w:hint="eastAsia"/>
          <w:b/>
          <w:bCs/>
          <w:sz w:val="22"/>
        </w:rPr>
        <w:t>注：生均册数指的是图书总量与在校生人数比。</w:t>
      </w:r>
    </w:p>
    <w:p>
      <w:pPr>
        <w:ind w:firstLine="560" w:firstLineChars="200"/>
        <w:rPr>
          <w:sz w:val="28"/>
          <w:szCs w:val="28"/>
        </w:rPr>
      </w:pPr>
      <w:r>
        <w:rPr>
          <w:rFonts w:hint="eastAsia"/>
          <w:sz w:val="28"/>
          <w:szCs w:val="28"/>
        </w:rPr>
        <w:t>近五年生均册数统计结果显示：</w:t>
      </w:r>
      <w:r>
        <w:rPr>
          <w:rFonts w:hint="eastAsia"/>
          <w:sz w:val="28"/>
          <w:szCs w:val="28"/>
          <w:lang w:val="en-US" w:eastAsia="zh-CN"/>
        </w:rPr>
        <w:t>近五年生均册数较稳定，其中</w:t>
      </w:r>
      <w:r>
        <w:rPr>
          <w:rFonts w:hint="eastAsia"/>
          <w:sz w:val="28"/>
          <w:szCs w:val="28"/>
        </w:rPr>
        <w:t>2016年</w:t>
      </w:r>
      <w:r>
        <w:rPr>
          <w:rFonts w:hint="eastAsia"/>
          <w:sz w:val="28"/>
          <w:szCs w:val="28"/>
          <w:lang w:eastAsia="zh-CN"/>
        </w:rPr>
        <w:t>、</w:t>
      </w:r>
      <w:r>
        <w:rPr>
          <w:rFonts w:hint="eastAsia"/>
          <w:sz w:val="28"/>
          <w:szCs w:val="28"/>
          <w:lang w:val="en-US" w:eastAsia="zh-CN"/>
        </w:rPr>
        <w:t>2017年、2018年</w:t>
      </w:r>
      <w:r>
        <w:rPr>
          <w:rFonts w:hint="eastAsia"/>
          <w:sz w:val="28"/>
          <w:szCs w:val="28"/>
        </w:rPr>
        <w:t>生均册数超过了100册。</w:t>
      </w:r>
    </w:p>
    <w:p>
      <w:pPr>
        <w:ind w:firstLine="560" w:firstLineChars="200"/>
        <w:rPr>
          <w:bCs/>
          <w:sz w:val="28"/>
          <w:szCs w:val="28"/>
        </w:rPr>
      </w:pPr>
      <w:r>
        <w:rPr>
          <w:rFonts w:hint="eastAsia"/>
          <w:bCs/>
          <w:sz w:val="28"/>
          <w:szCs w:val="28"/>
        </w:rPr>
        <w:t>通过以上统计可以看出，以2016年学校本科教学合格评估为契机，图书馆在年度新增图书、政府采购图书、捐赠图书、院系自购图书上都达到了最高值，使馆藏图书总量和生均图书册数发生量变，为图书馆持续开展服务奠定了基础。</w:t>
      </w:r>
    </w:p>
    <w:p>
      <w:pPr>
        <w:jc w:val="left"/>
      </w:pPr>
      <w:r>
        <w:br w:type="page"/>
      </w:r>
    </w:p>
    <w:p>
      <w:pPr>
        <w:pStyle w:val="3"/>
        <w:rPr>
          <w:rFonts w:asciiTheme="minorEastAsia" w:hAnsiTheme="minorEastAsia" w:eastAsiaTheme="minorEastAsia" w:cstheme="minorEastAsia"/>
        </w:rPr>
      </w:pPr>
      <w:bookmarkStart w:id="29" w:name="_Toc32097"/>
      <w:r>
        <w:rPr>
          <w:rFonts w:hint="eastAsia" w:asciiTheme="minorEastAsia" w:hAnsiTheme="minorEastAsia" w:eastAsiaTheme="minorEastAsia" w:cstheme="minorEastAsia"/>
        </w:rPr>
        <w:t>4.2 201</w:t>
      </w: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rPr>
        <w:t>年新购图书借阅情况统计</w:t>
      </w:r>
      <w:bookmarkEnd w:id="29"/>
    </w:p>
    <w:p>
      <w:pPr>
        <w:pStyle w:val="4"/>
        <w:rPr>
          <w:rFonts w:asciiTheme="minorEastAsia" w:hAnsiTheme="minorEastAsia" w:cstheme="minorEastAsia"/>
        </w:rPr>
      </w:pPr>
      <w:bookmarkStart w:id="30" w:name="_Toc10721"/>
      <w:r>
        <w:rPr>
          <w:rFonts w:hint="eastAsia" w:asciiTheme="minorEastAsia" w:hAnsiTheme="minorEastAsia" w:cstheme="minorEastAsia"/>
        </w:rPr>
        <w:t>4.2.1 按出版社统计</w:t>
      </w:r>
      <w:bookmarkEnd w:id="30"/>
    </w:p>
    <w:p>
      <w:pPr>
        <w:rPr>
          <w:rFonts w:hint="default" w:eastAsiaTheme="minorEastAsia"/>
          <w:sz w:val="28"/>
          <w:szCs w:val="28"/>
          <w:lang w:val="en-US" w:eastAsia="zh-CN"/>
        </w:rPr>
      </w:pPr>
      <w:r>
        <w:rPr>
          <w:rFonts w:hint="eastAsia"/>
          <w:sz w:val="28"/>
          <w:szCs w:val="28"/>
          <w:lang w:val="en-US" w:eastAsia="zh-CN"/>
        </w:rPr>
        <w:t>1、2019年新购图书出版社排名</w:t>
      </w:r>
    </w:p>
    <w:tbl>
      <w:tblPr>
        <w:tblStyle w:val="9"/>
        <w:tblpPr w:leftFromText="180" w:rightFromText="180" w:vertAnchor="page" w:horzAnchor="page" w:tblpXSpec="center" w:tblpY="4206"/>
        <w:tblW w:w="7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5"/>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widowControl/>
              <w:suppressLineNumbers w:val="0"/>
              <w:jc w:val="center"/>
              <w:textAlignment w:val="center"/>
              <w:rPr>
                <w:b/>
                <w:bCs/>
                <w:color w:val="FFFFFF"/>
                <w:sz w:val="22"/>
                <w:szCs w:val="24"/>
              </w:rPr>
            </w:pPr>
            <w:r>
              <w:rPr>
                <w:rFonts w:hint="eastAsia" w:ascii="宋体" w:hAnsi="宋体" w:eastAsia="宋体" w:cs="宋体"/>
                <w:i w:val="0"/>
                <w:color w:val="000000"/>
                <w:kern w:val="0"/>
                <w:sz w:val="22"/>
                <w:szCs w:val="22"/>
                <w:u w:val="none"/>
                <w:lang w:val="en-US" w:eastAsia="zh-CN" w:bidi="ar"/>
              </w:rPr>
              <w:t>出版社</w:t>
            </w:r>
          </w:p>
        </w:tc>
        <w:tc>
          <w:tcPr>
            <w:tcW w:w="3930"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widowControl/>
              <w:suppressLineNumbers w:val="0"/>
              <w:jc w:val="center"/>
              <w:textAlignment w:val="center"/>
              <w:rPr>
                <w:b/>
                <w:bCs/>
                <w:color w:val="FFFFFF"/>
                <w:sz w:val="22"/>
                <w:szCs w:val="24"/>
              </w:rPr>
            </w:pPr>
            <w:r>
              <w:rPr>
                <w:rFonts w:hint="eastAsia" w:ascii="宋体" w:hAnsi="宋体" w:eastAsia="宋体" w:cs="宋体"/>
                <w:i w:val="0"/>
                <w:color w:val="000000"/>
                <w:kern w:val="0"/>
                <w:sz w:val="22"/>
                <w:szCs w:val="22"/>
                <w:u w:val="none"/>
                <w:lang w:val="en-US" w:eastAsia="zh-CN" w:bidi="ar"/>
              </w:rPr>
              <w:t>购入量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FFFFFF" w:sz="1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人民邮电出版社</w:t>
            </w:r>
          </w:p>
        </w:tc>
        <w:tc>
          <w:tcPr>
            <w:tcW w:w="3930" w:type="dxa"/>
            <w:tcBorders>
              <w:top w:val="single" w:color="FFFFFF" w:sz="1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1287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清华大学出版社</w:t>
            </w:r>
          </w:p>
        </w:tc>
        <w:tc>
          <w:tcPr>
            <w:tcW w:w="3930"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机械工业出版社</w:t>
            </w:r>
          </w:p>
        </w:tc>
        <w:tc>
          <w:tcPr>
            <w:tcW w:w="3930" w:type="dxa"/>
            <w:tcBorders>
              <w:top w:val="single" w:color="4F81BD" w:sz="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化学工业出版社</w:t>
            </w:r>
          </w:p>
        </w:tc>
        <w:tc>
          <w:tcPr>
            <w:tcW w:w="3930"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北京联合出版公司</w:t>
            </w:r>
          </w:p>
        </w:tc>
        <w:tc>
          <w:tcPr>
            <w:tcW w:w="3930" w:type="dxa"/>
            <w:tcBorders>
              <w:top w:val="single" w:color="4F81BD" w:sz="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中国社会科学出版社</w:t>
            </w:r>
          </w:p>
        </w:tc>
        <w:tc>
          <w:tcPr>
            <w:tcW w:w="3930"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北京大学出版社</w:t>
            </w:r>
          </w:p>
        </w:tc>
        <w:tc>
          <w:tcPr>
            <w:tcW w:w="3930" w:type="dxa"/>
            <w:tcBorders>
              <w:top w:val="single" w:color="4F81BD" w:sz="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电子工业出版社</w:t>
            </w:r>
          </w:p>
        </w:tc>
        <w:tc>
          <w:tcPr>
            <w:tcW w:w="3930"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江苏凤凰文艺出版社</w:t>
            </w:r>
          </w:p>
        </w:tc>
        <w:tc>
          <w:tcPr>
            <w:tcW w:w="3930" w:type="dxa"/>
            <w:tcBorders>
              <w:top w:val="single" w:color="4F81BD" w:sz="8" w:space="0"/>
              <w:left w:val="single" w:color="4F81BD" w:sz="8" w:space="0"/>
              <w:bottom w:val="single" w:color="4F81BD" w:sz="8" w:space="0"/>
              <w:right w:val="single" w:color="4F81BD" w:sz="8" w:space="0"/>
            </w:tcBorders>
            <w:shd w:val="clear" w:color="auto" w:fill="B8CCE4"/>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5"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中国人民大学出版社</w:t>
            </w:r>
          </w:p>
        </w:tc>
        <w:tc>
          <w:tcPr>
            <w:tcW w:w="3930" w:type="dxa"/>
            <w:tcBorders>
              <w:top w:val="single" w:color="4F81BD" w:sz="8" w:space="0"/>
              <w:left w:val="single" w:color="4F81BD" w:sz="8" w:space="0"/>
              <w:bottom w:val="single" w:color="4F81BD" w:sz="8" w:space="0"/>
              <w:right w:val="single" w:color="4F81BD" w:sz="8" w:space="0"/>
            </w:tcBorders>
            <w:shd w:val="clear" w:color="auto" w:fill="FFFFFF"/>
            <w:noWrap/>
            <w:vAlign w:val="bottom"/>
          </w:tcPr>
          <w:p>
            <w:pPr>
              <w:keepNext w:val="0"/>
              <w:keepLines w:val="0"/>
              <w:widowControl/>
              <w:suppressLineNumbers w:val="0"/>
              <w:jc w:val="center"/>
              <w:textAlignment w:val="bottom"/>
              <w:rPr>
                <w:color w:val="000000"/>
                <w:sz w:val="22"/>
                <w:szCs w:val="24"/>
              </w:rPr>
            </w:pPr>
            <w:r>
              <w:rPr>
                <w:rFonts w:hint="eastAsia" w:ascii="宋体" w:hAnsi="宋体" w:eastAsia="宋体" w:cs="宋体"/>
                <w:i w:val="0"/>
                <w:color w:val="000000"/>
                <w:kern w:val="0"/>
                <w:sz w:val="22"/>
                <w:szCs w:val="22"/>
                <w:u w:val="none"/>
                <w:lang w:val="en-US" w:eastAsia="zh-CN" w:bidi="ar"/>
              </w:rPr>
              <w:t>404</w:t>
            </w:r>
          </w:p>
        </w:tc>
      </w:tr>
    </w:tbl>
    <w:p>
      <w:pPr>
        <w:jc w:val="center"/>
        <w:rPr>
          <w:rFonts w:hint="eastAsia"/>
          <w:b/>
          <w:bCs/>
        </w:rPr>
      </w:pPr>
    </w:p>
    <w:p>
      <w:pPr>
        <w:jc w:val="center"/>
        <w:rPr>
          <w:rFonts w:hint="eastAsia"/>
          <w:b/>
          <w:bCs/>
        </w:rPr>
      </w:pPr>
    </w:p>
    <w:p>
      <w:pPr>
        <w:rPr>
          <w:rFonts w:hint="default"/>
          <w:sz w:val="28"/>
          <w:szCs w:val="28"/>
          <w:lang w:val="en-US" w:eastAsia="zh-CN"/>
        </w:rPr>
      </w:pPr>
      <w:r>
        <w:rPr>
          <w:rFonts w:hint="eastAsia"/>
          <w:sz w:val="28"/>
          <w:szCs w:val="28"/>
          <w:lang w:val="en-US" w:eastAsia="zh-CN"/>
        </w:rPr>
        <w:t>2、2019年新购图书出版社借阅排名</w:t>
      </w:r>
    </w:p>
    <w:tbl>
      <w:tblPr>
        <w:tblStyle w:val="8"/>
        <w:tblW w:w="7822" w:type="dxa"/>
        <w:jc w:val="center"/>
        <w:shd w:val="clear" w:color="auto" w:fill="auto"/>
        <w:tblLayout w:type="fixed"/>
        <w:tblCellMar>
          <w:top w:w="0" w:type="dxa"/>
          <w:left w:w="0" w:type="dxa"/>
          <w:bottom w:w="0" w:type="dxa"/>
          <w:right w:w="0" w:type="dxa"/>
        </w:tblCellMar>
      </w:tblPr>
      <w:tblGrid>
        <w:gridCol w:w="4052"/>
        <w:gridCol w:w="3770"/>
      </w:tblGrid>
      <w:tr>
        <w:tblPrEx>
          <w:shd w:val="clear" w:color="auto" w:fill="auto"/>
          <w:tblCellMar>
            <w:top w:w="0" w:type="dxa"/>
            <w:left w:w="0" w:type="dxa"/>
            <w:bottom w:w="0" w:type="dxa"/>
            <w:right w:w="0" w:type="dxa"/>
          </w:tblCellMar>
        </w:tblPrEx>
        <w:trPr>
          <w:trHeight w:val="285" w:hRule="atLeast"/>
          <w:jc w:val="center"/>
        </w:trPr>
        <w:tc>
          <w:tcPr>
            <w:tcW w:w="4052"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center"/>
          </w:tcPr>
          <w:p>
            <w:pPr>
              <w:ind w:firstLine="480" w:firstLineChars="200"/>
              <w:jc w:val="center"/>
              <w:rPr>
                <w:rFonts w:hint="eastAsia"/>
                <w:color w:val="FFFFFF"/>
                <w:sz w:val="24"/>
                <w:szCs w:val="24"/>
              </w:rPr>
            </w:pPr>
            <w:r>
              <w:rPr>
                <w:rFonts w:hint="eastAsia"/>
                <w:color w:val="FFFFFF"/>
                <w:sz w:val="24"/>
                <w:szCs w:val="24"/>
                <w:lang w:val="en-US" w:eastAsia="zh-CN"/>
              </w:rPr>
              <w:t>出版社</w:t>
            </w:r>
          </w:p>
        </w:tc>
        <w:tc>
          <w:tcPr>
            <w:tcW w:w="3770"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center"/>
          </w:tcPr>
          <w:p>
            <w:pPr>
              <w:ind w:firstLine="960" w:firstLineChars="400"/>
              <w:jc w:val="center"/>
              <w:rPr>
                <w:rFonts w:hint="eastAsia"/>
                <w:color w:val="FFFFFF"/>
                <w:sz w:val="24"/>
                <w:szCs w:val="24"/>
              </w:rPr>
            </w:pPr>
            <w:r>
              <w:rPr>
                <w:rFonts w:hint="eastAsia"/>
                <w:color w:val="FFFFFF"/>
                <w:sz w:val="24"/>
                <w:szCs w:val="24"/>
                <w:lang w:val="en-US" w:eastAsia="zh-CN"/>
              </w:rPr>
              <w:t>借阅量</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ind w:firstLine="480" w:firstLineChars="200"/>
              <w:jc w:val="center"/>
              <w:rPr>
                <w:color w:val="000000"/>
                <w:sz w:val="24"/>
                <w:szCs w:val="24"/>
              </w:rPr>
            </w:pPr>
            <w:r>
              <w:rPr>
                <w:rFonts w:hint="default"/>
                <w:color w:val="000000"/>
                <w:sz w:val="24"/>
                <w:szCs w:val="24"/>
                <w:lang w:val="en-US" w:eastAsia="zh-CN"/>
              </w:rPr>
              <w:t>湖南文艺出版社</w:t>
            </w:r>
          </w:p>
        </w:tc>
        <w:tc>
          <w:tcPr>
            <w:tcW w:w="3770"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ind w:firstLine="960" w:firstLineChars="400"/>
              <w:jc w:val="center"/>
              <w:rPr>
                <w:rFonts w:hint="default"/>
                <w:color w:val="000000"/>
                <w:sz w:val="24"/>
                <w:szCs w:val="24"/>
              </w:rPr>
            </w:pPr>
            <w:r>
              <w:rPr>
                <w:rFonts w:hint="default"/>
                <w:color w:val="000000"/>
                <w:sz w:val="24"/>
                <w:szCs w:val="24"/>
                <w:lang w:val="en-US" w:eastAsia="zh-CN"/>
              </w:rPr>
              <w:t>1933</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ind w:firstLine="480" w:firstLineChars="200"/>
              <w:jc w:val="center"/>
              <w:rPr>
                <w:rFonts w:hint="default"/>
                <w:color w:val="000000"/>
                <w:sz w:val="24"/>
                <w:szCs w:val="24"/>
              </w:rPr>
            </w:pPr>
            <w:r>
              <w:rPr>
                <w:rFonts w:hint="default"/>
                <w:color w:val="000000"/>
                <w:sz w:val="24"/>
                <w:szCs w:val="24"/>
                <w:lang w:val="en-US" w:eastAsia="zh-CN"/>
              </w:rPr>
              <w:t>人民邮电出版社</w:t>
            </w:r>
          </w:p>
        </w:tc>
        <w:tc>
          <w:tcPr>
            <w:tcW w:w="377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ind w:firstLine="960" w:firstLineChars="400"/>
              <w:jc w:val="center"/>
              <w:rPr>
                <w:rFonts w:hint="default"/>
                <w:color w:val="000000"/>
                <w:sz w:val="24"/>
                <w:szCs w:val="24"/>
                <w:lang w:val="en-US" w:eastAsia="zh-CN"/>
              </w:rPr>
            </w:pPr>
            <w:r>
              <w:rPr>
                <w:rFonts w:hint="default"/>
                <w:color w:val="000000"/>
                <w:sz w:val="24"/>
                <w:szCs w:val="24"/>
                <w:lang w:val="en-US" w:eastAsia="zh-CN"/>
              </w:rPr>
              <w:t>1933</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ind w:firstLine="480" w:firstLineChars="200"/>
              <w:jc w:val="center"/>
              <w:rPr>
                <w:rFonts w:hint="default"/>
                <w:color w:val="000000"/>
                <w:sz w:val="24"/>
                <w:szCs w:val="24"/>
              </w:rPr>
            </w:pPr>
            <w:r>
              <w:rPr>
                <w:rFonts w:hint="default"/>
                <w:color w:val="000000"/>
                <w:sz w:val="24"/>
                <w:szCs w:val="24"/>
                <w:lang w:val="en-US" w:eastAsia="zh-CN"/>
              </w:rPr>
              <w:t>清华大学出版社</w:t>
            </w:r>
          </w:p>
        </w:tc>
        <w:tc>
          <w:tcPr>
            <w:tcW w:w="377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ind w:firstLine="960" w:firstLineChars="400"/>
              <w:jc w:val="center"/>
              <w:rPr>
                <w:rFonts w:hint="default"/>
                <w:color w:val="000000"/>
                <w:sz w:val="24"/>
                <w:szCs w:val="24"/>
                <w:lang w:val="en-US" w:eastAsia="zh-CN"/>
              </w:rPr>
            </w:pPr>
            <w:r>
              <w:rPr>
                <w:rFonts w:hint="default"/>
                <w:color w:val="000000"/>
                <w:sz w:val="24"/>
                <w:szCs w:val="24"/>
                <w:lang w:val="en-US" w:eastAsia="zh-CN"/>
              </w:rPr>
              <w:t>1806</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ind w:firstLine="480" w:firstLineChars="200"/>
              <w:jc w:val="center"/>
              <w:rPr>
                <w:rFonts w:hint="default"/>
                <w:color w:val="000000"/>
                <w:sz w:val="24"/>
                <w:szCs w:val="24"/>
              </w:rPr>
            </w:pPr>
            <w:r>
              <w:rPr>
                <w:rFonts w:hint="default"/>
                <w:color w:val="000000"/>
                <w:sz w:val="24"/>
                <w:szCs w:val="24"/>
                <w:lang w:val="en-US" w:eastAsia="zh-CN"/>
              </w:rPr>
              <w:t>南海出版公司</w:t>
            </w:r>
          </w:p>
        </w:tc>
        <w:tc>
          <w:tcPr>
            <w:tcW w:w="377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ind w:firstLine="960" w:firstLineChars="400"/>
              <w:jc w:val="center"/>
              <w:rPr>
                <w:rFonts w:hint="default"/>
                <w:color w:val="000000"/>
                <w:sz w:val="24"/>
                <w:szCs w:val="24"/>
                <w:lang w:val="en-US" w:eastAsia="zh-CN"/>
              </w:rPr>
            </w:pPr>
            <w:r>
              <w:rPr>
                <w:rFonts w:hint="default"/>
                <w:color w:val="000000"/>
                <w:sz w:val="24"/>
                <w:szCs w:val="24"/>
                <w:lang w:val="en-US" w:eastAsia="zh-CN"/>
              </w:rPr>
              <w:t>1651</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ind w:firstLine="480" w:firstLineChars="200"/>
              <w:jc w:val="center"/>
              <w:rPr>
                <w:rFonts w:hint="default"/>
                <w:color w:val="000000"/>
                <w:sz w:val="24"/>
                <w:szCs w:val="24"/>
              </w:rPr>
            </w:pPr>
            <w:r>
              <w:rPr>
                <w:rFonts w:hint="default"/>
                <w:color w:val="000000"/>
                <w:sz w:val="24"/>
                <w:szCs w:val="24"/>
                <w:lang w:val="en-US" w:eastAsia="zh-CN"/>
              </w:rPr>
              <w:t>北京联合出版公司</w:t>
            </w:r>
          </w:p>
        </w:tc>
        <w:tc>
          <w:tcPr>
            <w:tcW w:w="377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ind w:firstLine="960" w:firstLineChars="400"/>
              <w:jc w:val="center"/>
              <w:rPr>
                <w:rFonts w:hint="default"/>
                <w:color w:val="000000"/>
                <w:sz w:val="24"/>
                <w:szCs w:val="24"/>
                <w:lang w:val="en-US" w:eastAsia="zh-CN"/>
              </w:rPr>
            </w:pPr>
            <w:r>
              <w:rPr>
                <w:rFonts w:hint="default"/>
                <w:color w:val="000000"/>
                <w:sz w:val="24"/>
                <w:szCs w:val="24"/>
                <w:lang w:val="en-US" w:eastAsia="zh-CN"/>
              </w:rPr>
              <w:t>1573</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ind w:firstLine="480" w:firstLineChars="200"/>
              <w:jc w:val="center"/>
              <w:rPr>
                <w:rFonts w:hint="default"/>
                <w:color w:val="000000"/>
                <w:sz w:val="24"/>
                <w:szCs w:val="24"/>
              </w:rPr>
            </w:pPr>
            <w:r>
              <w:rPr>
                <w:rFonts w:hint="default"/>
                <w:color w:val="000000"/>
                <w:sz w:val="24"/>
                <w:szCs w:val="24"/>
                <w:lang w:val="en-US" w:eastAsia="zh-CN"/>
              </w:rPr>
              <w:t>机械工业出版社</w:t>
            </w:r>
          </w:p>
        </w:tc>
        <w:tc>
          <w:tcPr>
            <w:tcW w:w="377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ind w:firstLine="960" w:firstLineChars="400"/>
              <w:jc w:val="center"/>
              <w:rPr>
                <w:rFonts w:hint="default"/>
                <w:color w:val="000000"/>
                <w:sz w:val="24"/>
                <w:szCs w:val="24"/>
                <w:lang w:val="en-US" w:eastAsia="zh-CN"/>
              </w:rPr>
            </w:pPr>
            <w:r>
              <w:rPr>
                <w:rFonts w:hint="default"/>
                <w:color w:val="000000"/>
                <w:sz w:val="24"/>
                <w:szCs w:val="24"/>
                <w:lang w:val="en-US" w:eastAsia="zh-CN"/>
              </w:rPr>
              <w:t>1488</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ind w:firstLine="480" w:firstLineChars="200"/>
              <w:jc w:val="center"/>
              <w:rPr>
                <w:rFonts w:hint="default"/>
                <w:color w:val="000000"/>
                <w:sz w:val="24"/>
                <w:szCs w:val="24"/>
              </w:rPr>
            </w:pPr>
            <w:r>
              <w:rPr>
                <w:rFonts w:hint="default"/>
                <w:color w:val="000000"/>
                <w:sz w:val="24"/>
                <w:szCs w:val="24"/>
                <w:lang w:val="en-US" w:eastAsia="zh-CN"/>
              </w:rPr>
              <w:t>高等教育出版社</w:t>
            </w:r>
          </w:p>
        </w:tc>
        <w:tc>
          <w:tcPr>
            <w:tcW w:w="377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ind w:firstLine="960" w:firstLineChars="400"/>
              <w:jc w:val="center"/>
              <w:rPr>
                <w:rFonts w:hint="default"/>
                <w:color w:val="000000"/>
                <w:sz w:val="24"/>
                <w:szCs w:val="24"/>
                <w:lang w:val="en-US" w:eastAsia="zh-CN"/>
              </w:rPr>
            </w:pPr>
            <w:r>
              <w:rPr>
                <w:rFonts w:hint="default"/>
                <w:color w:val="000000"/>
                <w:sz w:val="24"/>
                <w:szCs w:val="24"/>
                <w:lang w:val="en-US" w:eastAsia="zh-CN"/>
              </w:rPr>
              <w:t>1287</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ind w:firstLine="480" w:firstLineChars="200"/>
              <w:jc w:val="center"/>
              <w:rPr>
                <w:rFonts w:hint="default"/>
                <w:color w:val="000000"/>
                <w:sz w:val="24"/>
                <w:szCs w:val="24"/>
              </w:rPr>
            </w:pPr>
            <w:r>
              <w:rPr>
                <w:rFonts w:hint="default"/>
                <w:color w:val="000000"/>
                <w:sz w:val="24"/>
                <w:szCs w:val="24"/>
                <w:lang w:val="en-US" w:eastAsia="zh-CN"/>
              </w:rPr>
              <w:t>化学工业出版社</w:t>
            </w:r>
          </w:p>
        </w:tc>
        <w:tc>
          <w:tcPr>
            <w:tcW w:w="377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ind w:firstLine="960" w:firstLineChars="400"/>
              <w:jc w:val="center"/>
              <w:rPr>
                <w:rFonts w:hint="default"/>
                <w:color w:val="000000"/>
                <w:sz w:val="24"/>
                <w:szCs w:val="24"/>
                <w:lang w:val="en-US" w:eastAsia="zh-CN"/>
              </w:rPr>
            </w:pPr>
            <w:r>
              <w:rPr>
                <w:rFonts w:hint="default"/>
                <w:color w:val="000000"/>
                <w:sz w:val="24"/>
                <w:szCs w:val="24"/>
                <w:lang w:val="en-US" w:eastAsia="zh-CN"/>
              </w:rPr>
              <w:t>1126</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ind w:firstLine="480" w:firstLineChars="200"/>
              <w:jc w:val="center"/>
              <w:rPr>
                <w:rFonts w:hint="default"/>
                <w:color w:val="000000"/>
                <w:sz w:val="24"/>
                <w:szCs w:val="24"/>
              </w:rPr>
            </w:pPr>
            <w:r>
              <w:rPr>
                <w:rFonts w:hint="default"/>
                <w:color w:val="000000"/>
                <w:sz w:val="24"/>
                <w:szCs w:val="24"/>
                <w:lang w:val="en-US" w:eastAsia="zh-CN"/>
              </w:rPr>
              <w:t>中国人民大学出版社</w:t>
            </w:r>
          </w:p>
        </w:tc>
        <w:tc>
          <w:tcPr>
            <w:tcW w:w="377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ind w:firstLine="960" w:firstLineChars="400"/>
              <w:jc w:val="center"/>
              <w:rPr>
                <w:rFonts w:hint="default"/>
                <w:color w:val="000000"/>
                <w:sz w:val="24"/>
                <w:szCs w:val="24"/>
                <w:lang w:val="en-US" w:eastAsia="zh-CN"/>
              </w:rPr>
            </w:pPr>
            <w:r>
              <w:rPr>
                <w:rFonts w:hint="default"/>
                <w:color w:val="000000"/>
                <w:sz w:val="24"/>
                <w:szCs w:val="24"/>
                <w:lang w:val="en-US" w:eastAsia="zh-CN"/>
              </w:rPr>
              <w:t>1122</w:t>
            </w:r>
          </w:p>
        </w:tc>
      </w:tr>
      <w:tr>
        <w:tblPrEx>
          <w:shd w:val="clear" w:color="auto" w:fill="auto"/>
          <w:tblCellMar>
            <w:top w:w="0" w:type="dxa"/>
            <w:left w:w="0" w:type="dxa"/>
            <w:bottom w:w="0" w:type="dxa"/>
            <w:right w:w="0" w:type="dxa"/>
          </w:tblCellMar>
        </w:tblPrEx>
        <w:trPr>
          <w:trHeight w:val="480" w:hRule="atLeast"/>
          <w:jc w:val="center"/>
        </w:trPr>
        <w:tc>
          <w:tcPr>
            <w:tcW w:w="40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ind w:firstLine="480" w:firstLineChars="200"/>
              <w:jc w:val="center"/>
              <w:rPr>
                <w:rFonts w:hint="default"/>
                <w:color w:val="000000"/>
                <w:sz w:val="24"/>
                <w:szCs w:val="24"/>
              </w:rPr>
            </w:pPr>
            <w:r>
              <w:rPr>
                <w:rFonts w:hint="default"/>
                <w:color w:val="000000"/>
                <w:sz w:val="24"/>
                <w:szCs w:val="24"/>
                <w:lang w:val="en-US" w:eastAsia="zh-CN"/>
              </w:rPr>
              <w:t>上海译文出版社</w:t>
            </w:r>
          </w:p>
        </w:tc>
        <w:tc>
          <w:tcPr>
            <w:tcW w:w="377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ind w:firstLine="960" w:firstLineChars="400"/>
              <w:jc w:val="center"/>
              <w:rPr>
                <w:rFonts w:hint="default"/>
                <w:color w:val="000000"/>
                <w:sz w:val="24"/>
                <w:szCs w:val="24"/>
                <w:lang w:val="en-US" w:eastAsia="zh-CN"/>
              </w:rPr>
            </w:pPr>
            <w:r>
              <w:rPr>
                <w:rFonts w:hint="default"/>
                <w:color w:val="000000"/>
                <w:sz w:val="24"/>
                <w:szCs w:val="24"/>
                <w:lang w:val="en-US" w:eastAsia="zh-CN"/>
              </w:rPr>
              <w:t>1105</w:t>
            </w:r>
          </w:p>
        </w:tc>
      </w:tr>
    </w:tbl>
    <w:p>
      <w:pPr>
        <w:ind w:firstLine="560" w:firstLineChars="200"/>
        <w:rPr>
          <w:color w:val="0000FF"/>
          <w:sz w:val="28"/>
          <w:szCs w:val="28"/>
        </w:rPr>
      </w:pPr>
    </w:p>
    <w:p>
      <w:pPr>
        <w:rPr>
          <w:rFonts w:asciiTheme="minorEastAsia" w:hAnsiTheme="minorEastAsia" w:cstheme="minorEastAsia"/>
        </w:rPr>
      </w:pPr>
    </w:p>
    <w:p>
      <w:pPr>
        <w:pStyle w:val="4"/>
        <w:rPr>
          <w:rFonts w:asciiTheme="minorEastAsia" w:hAnsiTheme="minorEastAsia" w:cstheme="minorEastAsia"/>
        </w:rPr>
      </w:pPr>
      <w:bookmarkStart w:id="31" w:name="_Toc9174"/>
      <w:r>
        <w:rPr>
          <w:rFonts w:hint="eastAsia" w:asciiTheme="minorEastAsia" w:hAnsiTheme="minorEastAsia" w:cstheme="minorEastAsia"/>
        </w:rPr>
        <w:t>4.2.2 按</w:t>
      </w:r>
      <w:r>
        <w:rPr>
          <w:rFonts w:hint="eastAsia" w:asciiTheme="minorEastAsia" w:hAnsiTheme="minorEastAsia" w:cstheme="minorEastAsia"/>
          <w:lang w:val="en-US" w:eastAsia="zh-CN"/>
        </w:rPr>
        <w:t>中图分类法</w:t>
      </w:r>
      <w:r>
        <w:rPr>
          <w:rFonts w:hint="eastAsia" w:asciiTheme="minorEastAsia" w:hAnsiTheme="minorEastAsia" w:cstheme="minorEastAsia"/>
        </w:rPr>
        <w:t>大类统计</w:t>
      </w:r>
      <w:bookmarkEnd w:id="31"/>
    </w:p>
    <w:tbl>
      <w:tblPr>
        <w:tblStyle w:val="8"/>
        <w:tblW w:w="7853" w:type="dxa"/>
        <w:jc w:val="center"/>
        <w:shd w:val="clear" w:color="auto" w:fill="auto"/>
        <w:tblLayout w:type="fixed"/>
        <w:tblCellMar>
          <w:top w:w="0" w:type="dxa"/>
          <w:left w:w="0" w:type="dxa"/>
          <w:bottom w:w="0" w:type="dxa"/>
          <w:right w:w="0" w:type="dxa"/>
        </w:tblCellMar>
      </w:tblPr>
      <w:tblGrid>
        <w:gridCol w:w="1963"/>
        <w:gridCol w:w="1963"/>
        <w:gridCol w:w="1963"/>
        <w:gridCol w:w="1964"/>
      </w:tblGrid>
      <w:tr>
        <w:tblPrEx>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center"/>
          </w:tcPr>
          <w:p>
            <w:pPr>
              <w:jc w:val="center"/>
              <w:rPr>
                <w:rFonts w:hint="eastAsia" w:ascii="宋体" w:hAnsi="宋体" w:eastAsia="宋体" w:cs="宋体"/>
                <w:color w:val="FFFFFF"/>
                <w:sz w:val="24"/>
                <w:szCs w:val="24"/>
              </w:rPr>
            </w:pPr>
            <w:r>
              <w:rPr>
                <w:rFonts w:hint="eastAsia" w:ascii="宋体" w:hAnsi="宋体" w:eastAsia="宋体" w:cs="宋体"/>
                <w:color w:val="FFFFFF"/>
                <w:sz w:val="24"/>
                <w:szCs w:val="24"/>
                <w:lang w:val="en-US" w:eastAsia="zh-CN"/>
              </w:rPr>
              <w:t>大类</w:t>
            </w:r>
          </w:p>
        </w:tc>
        <w:tc>
          <w:tcPr>
            <w:tcW w:w="1963"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center"/>
          </w:tcPr>
          <w:p>
            <w:pPr>
              <w:jc w:val="center"/>
              <w:rPr>
                <w:rFonts w:hint="eastAsia" w:ascii="宋体" w:hAnsi="宋体" w:eastAsia="宋体" w:cs="宋体"/>
                <w:color w:val="FFFFFF"/>
                <w:sz w:val="24"/>
                <w:szCs w:val="24"/>
              </w:rPr>
            </w:pPr>
            <w:r>
              <w:rPr>
                <w:rFonts w:hint="eastAsia" w:ascii="宋体" w:hAnsi="宋体" w:eastAsia="宋体" w:cs="宋体"/>
                <w:color w:val="FFFFFF"/>
                <w:sz w:val="24"/>
                <w:szCs w:val="24"/>
                <w:lang w:val="en-US" w:eastAsia="zh-CN"/>
              </w:rPr>
              <w:t>购入量</w:t>
            </w:r>
          </w:p>
        </w:tc>
        <w:tc>
          <w:tcPr>
            <w:tcW w:w="1963"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center"/>
          </w:tcPr>
          <w:p>
            <w:pPr>
              <w:jc w:val="center"/>
              <w:rPr>
                <w:rFonts w:hint="eastAsia" w:ascii="宋体" w:hAnsi="宋体" w:eastAsia="宋体" w:cs="宋体"/>
                <w:color w:val="FFFFFF"/>
                <w:sz w:val="24"/>
                <w:szCs w:val="24"/>
              </w:rPr>
            </w:pPr>
            <w:r>
              <w:rPr>
                <w:rFonts w:hint="eastAsia" w:ascii="宋体" w:hAnsi="宋体" w:eastAsia="宋体" w:cs="宋体"/>
                <w:color w:val="FFFFFF"/>
                <w:sz w:val="24"/>
                <w:szCs w:val="24"/>
                <w:lang w:val="en-US" w:eastAsia="zh-CN"/>
              </w:rPr>
              <w:t>大类</w:t>
            </w:r>
          </w:p>
        </w:tc>
        <w:tc>
          <w:tcPr>
            <w:tcW w:w="1964"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center"/>
          </w:tcPr>
          <w:p>
            <w:pPr>
              <w:jc w:val="center"/>
              <w:rPr>
                <w:rFonts w:hint="eastAsia" w:ascii="宋体" w:hAnsi="宋体" w:eastAsia="宋体" w:cs="宋体"/>
                <w:color w:val="FFFFFF"/>
                <w:sz w:val="24"/>
                <w:szCs w:val="24"/>
              </w:rPr>
            </w:pPr>
            <w:r>
              <w:rPr>
                <w:rFonts w:hint="eastAsia" w:ascii="宋体" w:hAnsi="宋体" w:eastAsia="宋体" w:cs="宋体"/>
                <w:color w:val="FFFFFF"/>
                <w:sz w:val="24"/>
                <w:szCs w:val="24"/>
                <w:lang w:val="en-US" w:eastAsia="zh-CN"/>
              </w:rPr>
              <w:t>借阅量</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A</w:t>
            </w:r>
          </w:p>
        </w:tc>
        <w:tc>
          <w:tcPr>
            <w:tcW w:w="1963"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134</w:t>
            </w:r>
          </w:p>
        </w:tc>
        <w:tc>
          <w:tcPr>
            <w:tcW w:w="1963"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A</w:t>
            </w:r>
          </w:p>
        </w:tc>
        <w:tc>
          <w:tcPr>
            <w:tcW w:w="1964"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599</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C</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1263</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C</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2466</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D</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1452</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D</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1482</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E</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25</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E</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81</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F</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4341</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F</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3502</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G</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3599</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G</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11447</w:t>
            </w:r>
          </w:p>
        </w:tc>
      </w:tr>
      <w:tr>
        <w:tblPrEx>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H</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1212</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H</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7655</w:t>
            </w:r>
          </w:p>
        </w:tc>
      </w:tr>
      <w:tr>
        <w:tblPrEx>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I</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3843</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I</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32305</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J</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2060</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J</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4298</w:t>
            </w:r>
          </w:p>
        </w:tc>
      </w:tr>
      <w:tr>
        <w:tblPrEx>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K</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1045</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K</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3213</w:t>
            </w:r>
          </w:p>
        </w:tc>
      </w:tr>
      <w:tr>
        <w:tblPrEx>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N</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83</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N</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50</w:t>
            </w:r>
          </w:p>
        </w:tc>
      </w:tr>
      <w:tr>
        <w:tblPrEx>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O</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212</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O</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1230</w:t>
            </w:r>
          </w:p>
        </w:tc>
      </w:tr>
      <w:tr>
        <w:tblPrEx>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P</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54</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P</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40</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Q</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71</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Q</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70</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R</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451</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R</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670</w:t>
            </w:r>
          </w:p>
        </w:tc>
      </w:tr>
      <w:tr>
        <w:tblPrEx>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S</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50</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S</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31</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T</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2472</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T</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3491</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U</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42</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U</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12</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V</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46</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V</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p>
        </w:tc>
      </w:tr>
      <w:tr>
        <w:tblPrEx>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X</w:t>
            </w:r>
          </w:p>
        </w:tc>
        <w:tc>
          <w:tcPr>
            <w:tcW w:w="196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43</w:t>
            </w:r>
          </w:p>
        </w:tc>
        <w:tc>
          <w:tcPr>
            <w:tcW w:w="1963"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X</w:t>
            </w:r>
          </w:p>
        </w:tc>
        <w:tc>
          <w:tcPr>
            <w:tcW w:w="196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25</w:t>
            </w:r>
          </w:p>
        </w:tc>
      </w:tr>
      <w:tr>
        <w:tblPrEx>
          <w:shd w:val="clear" w:color="auto" w:fill="auto"/>
          <w:tblCellMar>
            <w:top w:w="0" w:type="dxa"/>
            <w:left w:w="0" w:type="dxa"/>
            <w:bottom w:w="0" w:type="dxa"/>
            <w:right w:w="0" w:type="dxa"/>
          </w:tblCellMar>
        </w:tblPrEx>
        <w:trPr>
          <w:trHeight w:val="285" w:hRule="atLeast"/>
          <w:jc w:val="center"/>
        </w:trPr>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Z</w:t>
            </w:r>
          </w:p>
        </w:tc>
        <w:tc>
          <w:tcPr>
            <w:tcW w:w="196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246</w:t>
            </w:r>
          </w:p>
        </w:tc>
        <w:tc>
          <w:tcPr>
            <w:tcW w:w="1963"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Z</w:t>
            </w:r>
          </w:p>
        </w:tc>
        <w:tc>
          <w:tcPr>
            <w:tcW w:w="196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821</w:t>
            </w:r>
          </w:p>
        </w:tc>
      </w:tr>
    </w:tbl>
    <w:p>
      <w:pPr>
        <w:pStyle w:val="2"/>
        <w:ind w:firstLine="560" w:firstLineChars="200"/>
        <w:rPr>
          <w:rFonts w:hint="default" w:asciiTheme="minorEastAsia" w:hAnsiTheme="minorEastAsia" w:eastAsiaTheme="minorEastAsia" w:cstheme="minorEastAsia"/>
          <w:b w:val="0"/>
          <w:bCs w:val="0"/>
          <w:sz w:val="28"/>
          <w:szCs w:val="28"/>
          <w:lang w:val="en-US" w:eastAsia="zh-CN"/>
        </w:rPr>
      </w:pPr>
      <w:bookmarkStart w:id="32" w:name="_Toc32715"/>
      <w:r>
        <w:rPr>
          <w:rFonts w:hint="eastAsia" w:asciiTheme="minorEastAsia" w:hAnsiTheme="minorEastAsia" w:eastAsiaTheme="minorEastAsia" w:cstheme="minorEastAsia"/>
          <w:b w:val="0"/>
          <w:bCs w:val="0"/>
          <w:sz w:val="28"/>
          <w:szCs w:val="28"/>
          <w:lang w:eastAsia="zh-CN"/>
        </w:rPr>
        <w:t>根据</w:t>
      </w:r>
      <w:r>
        <w:rPr>
          <w:rFonts w:hint="eastAsia" w:asciiTheme="minorEastAsia" w:hAnsiTheme="minorEastAsia" w:eastAsiaTheme="minorEastAsia" w:cstheme="minorEastAsia"/>
          <w:b w:val="0"/>
          <w:bCs w:val="0"/>
          <w:sz w:val="28"/>
          <w:szCs w:val="28"/>
          <w:lang w:val="en-US" w:eastAsia="zh-CN"/>
        </w:rPr>
        <w:t>2019年新购图书出版社排名和2019年新购图书出版社借阅排名</w:t>
      </w:r>
      <w:r>
        <w:rPr>
          <w:rFonts w:hint="eastAsia" w:asciiTheme="minorEastAsia" w:hAnsiTheme="minorEastAsia" w:cstheme="minorEastAsia"/>
          <w:b w:val="0"/>
          <w:bCs w:val="0"/>
          <w:sz w:val="28"/>
          <w:szCs w:val="28"/>
          <w:lang w:val="en-US" w:eastAsia="zh-CN"/>
        </w:rPr>
        <w:t>情况看，在新购图书出版社前十名中，中国社会科学出版社、北京大学出版社、电子工业出版社和江苏凤凰文艺出版社的新购图书在借阅排名前十名中没有出现，出现的是湖南文艺出版社、南海出版社、高等教育出版社和上海译文出版社出版的图书，分析读者阅读倾向、图书类型、图书内容等信息，更好的指导2020年图书采选工作。</w:t>
      </w:r>
    </w:p>
    <w:p>
      <w:pPr>
        <w:pStyle w:val="2"/>
        <w:rPr>
          <w:rFonts w:hint="eastAsia"/>
        </w:rPr>
      </w:pPr>
    </w:p>
    <w:p>
      <w:pPr>
        <w:pStyle w:val="2"/>
        <w:rPr>
          <w:rFonts w:hint="eastAsia"/>
        </w:rPr>
      </w:pPr>
    </w:p>
    <w:p>
      <w:pPr>
        <w:rPr>
          <w:rFonts w:hint="eastAsia"/>
        </w:rPr>
      </w:pPr>
      <w:r>
        <w:rPr>
          <w:rFonts w:hint="eastAsia"/>
        </w:rPr>
        <w:br w:type="page"/>
      </w:r>
    </w:p>
    <w:p>
      <w:pPr>
        <w:pStyle w:val="2"/>
      </w:pPr>
      <w:r>
        <w:rPr>
          <w:rFonts w:hint="eastAsia"/>
        </w:rPr>
        <w:t>五、电子资源</w:t>
      </w:r>
      <w:bookmarkEnd w:id="32"/>
    </w:p>
    <w:p>
      <w:pPr>
        <w:spacing w:line="60" w:lineRule="auto"/>
        <w:ind w:firstLine="560" w:firstLineChars="200"/>
        <w:jc w:val="left"/>
        <w:rPr>
          <w:rFonts w:hint="eastAsia" w:asciiTheme="minorEastAsia" w:hAnsiTheme="minorEastAsia" w:eastAsiaTheme="minorEastAsia"/>
          <w:sz w:val="28"/>
          <w:szCs w:val="28"/>
          <w:lang w:eastAsia="zh-CN"/>
        </w:rPr>
      </w:pPr>
      <w:r>
        <w:rPr>
          <w:rFonts w:hint="eastAsia" w:asciiTheme="minorEastAsia" w:hAnsiTheme="minorEastAsia"/>
          <w:sz w:val="28"/>
          <w:szCs w:val="28"/>
        </w:rPr>
        <w:t>201</w:t>
      </w:r>
      <w:r>
        <w:rPr>
          <w:rFonts w:hint="eastAsia" w:asciiTheme="minorEastAsia" w:hAnsiTheme="minorEastAsia"/>
          <w:sz w:val="28"/>
          <w:szCs w:val="28"/>
          <w:lang w:val="en-US" w:eastAsia="zh-CN"/>
        </w:rPr>
        <w:t>9</w:t>
      </w:r>
      <w:r>
        <w:rPr>
          <w:rFonts w:hint="eastAsia" w:asciiTheme="minorEastAsia" w:hAnsiTheme="minorEastAsia"/>
          <w:sz w:val="28"/>
          <w:szCs w:val="28"/>
        </w:rPr>
        <w:t>年，</w:t>
      </w:r>
      <w:r>
        <w:rPr>
          <w:rFonts w:hint="eastAsia" w:asciiTheme="minorEastAsia" w:hAnsiTheme="minorEastAsia"/>
          <w:sz w:val="28"/>
          <w:szCs w:val="28"/>
          <w:lang w:eastAsia="zh-CN"/>
        </w:rPr>
        <w:t>图书馆采购</w:t>
      </w:r>
      <w:r>
        <w:rPr>
          <w:rFonts w:hint="eastAsia" w:asciiTheme="minorEastAsia" w:hAnsiTheme="minorEastAsia"/>
          <w:sz w:val="28"/>
          <w:szCs w:val="28"/>
        </w:rPr>
        <w:t>数字资源2</w:t>
      </w:r>
      <w:r>
        <w:rPr>
          <w:rFonts w:hint="eastAsia" w:asciiTheme="minorEastAsia" w:hAnsiTheme="minorEastAsia"/>
          <w:sz w:val="28"/>
          <w:szCs w:val="28"/>
          <w:lang w:val="en-US" w:eastAsia="zh-CN"/>
        </w:rPr>
        <w:t>3</w:t>
      </w:r>
      <w:r>
        <w:rPr>
          <w:rFonts w:hint="eastAsia" w:asciiTheme="minorEastAsia" w:hAnsiTheme="minorEastAsia"/>
          <w:sz w:val="28"/>
          <w:szCs w:val="28"/>
        </w:rPr>
        <w:t>种，涵盖了电子期刊、电子图书、视频多媒体考试资源、光盘数据库、艺术图片库等各种类型</w:t>
      </w:r>
      <w:r>
        <w:rPr>
          <w:rFonts w:hint="eastAsia" w:asciiTheme="minorEastAsia" w:hAnsiTheme="minorEastAsia"/>
          <w:sz w:val="28"/>
          <w:szCs w:val="28"/>
          <w:lang w:eastAsia="zh-CN"/>
        </w:rPr>
        <w:t>。</w:t>
      </w:r>
    </w:p>
    <w:p>
      <w:pPr>
        <w:pStyle w:val="3"/>
        <w:rPr>
          <w:rFonts w:hint="default" w:asciiTheme="minorEastAsia" w:hAnsiTheme="minorEastAsia" w:eastAsiaTheme="minorEastAsia" w:cstheme="minorEastAsia"/>
          <w:lang w:val="en-US"/>
        </w:rPr>
      </w:pPr>
      <w:bookmarkStart w:id="33" w:name="_Toc30179"/>
      <w:r>
        <w:rPr>
          <w:rFonts w:hint="eastAsia" w:asciiTheme="minorEastAsia" w:hAnsiTheme="minorEastAsia" w:eastAsiaTheme="minorEastAsia" w:cstheme="minorEastAsia"/>
        </w:rPr>
        <w:t>5.1</w:t>
      </w:r>
      <w:r>
        <w:rPr>
          <w:rFonts w:hint="eastAsia" w:asciiTheme="minorEastAsia" w:hAnsiTheme="minorEastAsia" w:eastAsiaTheme="minorEastAsia" w:cstheme="minorEastAsia"/>
          <w:lang w:val="en-US" w:eastAsia="zh-CN"/>
        </w:rPr>
        <w:t>电子图书及电子期刊</w:t>
      </w:r>
      <w:bookmarkEnd w:id="33"/>
    </w:p>
    <w:p>
      <w:pPr>
        <w:pStyle w:val="4"/>
        <w:rPr>
          <w:rFonts w:hint="eastAsia" w:asciiTheme="minorEastAsia" w:hAnsiTheme="minorEastAsia" w:eastAsiaTheme="minorEastAsia" w:cstheme="minorEastAsia"/>
        </w:rPr>
      </w:pPr>
      <w:bookmarkStart w:id="34" w:name="_Toc32614"/>
      <w:r>
        <w:rPr>
          <w:rFonts w:hint="eastAsia" w:asciiTheme="minorEastAsia" w:hAnsiTheme="minorEastAsia" w:cstheme="minorEastAsia"/>
        </w:rPr>
        <w:t>5.1.1</w:t>
      </w:r>
      <w:r>
        <w:rPr>
          <w:rFonts w:hint="eastAsia" w:asciiTheme="minorEastAsia" w:hAnsiTheme="minorEastAsia" w:eastAsiaTheme="minorEastAsia" w:cstheme="minorEastAsia"/>
        </w:rPr>
        <w:t>CNKI资源使用分析</w:t>
      </w:r>
      <w:bookmarkEnd w:id="34"/>
    </w:p>
    <w:p>
      <w:pPr>
        <w:bidi w:val="0"/>
        <w:ind w:firstLine="560" w:firstLineChars="200"/>
        <w:rPr>
          <w:sz w:val="28"/>
          <w:szCs w:val="28"/>
        </w:rPr>
      </w:pPr>
      <w:r>
        <w:rPr>
          <w:rFonts w:hint="eastAsia"/>
          <w:sz w:val="28"/>
          <w:szCs w:val="28"/>
          <w:lang w:val="en-US" w:eastAsia="zh-CN"/>
        </w:rPr>
        <w:t>一、</w:t>
      </w:r>
      <w:r>
        <w:rPr>
          <w:rFonts w:hint="eastAsia"/>
          <w:sz w:val="28"/>
          <w:szCs w:val="28"/>
        </w:rPr>
        <w:t>CNKI资源应用概况</w:t>
      </w:r>
    </w:p>
    <w:p>
      <w:pPr>
        <w:spacing w:line="60" w:lineRule="auto"/>
        <w:ind w:firstLine="560" w:firstLineChars="200"/>
        <w:jc w:val="left"/>
        <w:rPr>
          <w:rFonts w:hint="eastAsia" w:asciiTheme="minorEastAsia" w:hAnsiTheme="minorEastAsia"/>
          <w:sz w:val="28"/>
          <w:szCs w:val="28"/>
          <w:lang w:eastAsia="zh-CN"/>
        </w:rPr>
      </w:pPr>
      <w:r>
        <w:rPr>
          <w:rFonts w:hint="eastAsia" w:asciiTheme="minorEastAsia" w:hAnsiTheme="minorEastAsia"/>
          <w:sz w:val="28"/>
          <w:szCs w:val="28"/>
        </w:rPr>
        <w:t>以下载量进行纵向对比分析，2018年到2019年呈现上升趋势</w:t>
      </w:r>
      <w:r>
        <w:rPr>
          <w:rFonts w:hint="eastAsia" w:asciiTheme="minorEastAsia" w:hAnsiTheme="minorEastAsia"/>
          <w:sz w:val="28"/>
          <w:szCs w:val="28"/>
          <w:lang w:eastAsia="zh-CN"/>
        </w:rPr>
        <w:t>，</w:t>
      </w:r>
      <w:r>
        <w:rPr>
          <w:rFonts w:hint="eastAsia" w:asciiTheme="minorEastAsia" w:hAnsiTheme="minorEastAsia"/>
          <w:sz w:val="28"/>
          <w:szCs w:val="28"/>
        </w:rPr>
        <w:t>增长率为26%</w:t>
      </w:r>
      <w:r>
        <w:rPr>
          <w:rFonts w:hint="eastAsia" w:asciiTheme="minorEastAsia" w:hAnsiTheme="minorEastAsia"/>
          <w:sz w:val="28"/>
          <w:szCs w:val="28"/>
          <w:lang w:eastAsia="zh-CN"/>
        </w:rPr>
        <w:t>。</w:t>
      </w:r>
    </w:p>
    <w:p>
      <w:pPr>
        <w:pStyle w:val="14"/>
        <w:spacing w:line="60" w:lineRule="auto"/>
        <w:ind w:left="360" w:firstLine="2409" w:firstLineChars="1000"/>
        <w:jc w:val="both"/>
        <w:rPr>
          <w:rFonts w:asciiTheme="minorEastAsia" w:hAnsiTheme="minorEastAsia"/>
          <w:b/>
          <w:sz w:val="24"/>
          <w:szCs w:val="24"/>
        </w:rPr>
      </w:pPr>
      <w:r>
        <w:rPr>
          <w:rFonts w:hint="eastAsia" w:asciiTheme="minorEastAsia" w:hAnsiTheme="minorEastAsia"/>
          <w:b/>
          <w:sz w:val="24"/>
          <w:szCs w:val="24"/>
        </w:rPr>
        <w:t>2018-2019年下载次数统计</w:t>
      </w:r>
    </w:p>
    <w:tbl>
      <w:tblPr>
        <w:tblStyle w:val="10"/>
        <w:tblW w:w="7416" w:type="dxa"/>
        <w:jc w:val="center"/>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14"/>
        <w:gridCol w:w="3802"/>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Borders>
              <w:top w:val="single" w:color="4F81BD" w:sz="8" w:space="0"/>
              <w:left w:val="single" w:color="4F81BD" w:sz="8" w:space="0"/>
              <w:bottom w:val="single" w:color="FFFFFF" w:sz="18" w:space="0"/>
              <w:right w:val="single" w:color="4F81BD" w:sz="8" w:space="0"/>
              <w:insideH w:val="single" w:sz="8" w:space="0"/>
              <w:insideV w:val="nil"/>
            </w:tcBorders>
            <w:shd w:val="clear" w:color="auto" w:fill="4F81BD"/>
            <w:vAlign w:val="center"/>
          </w:tcPr>
          <w:p>
            <w:pPr>
              <w:pStyle w:val="14"/>
              <w:spacing w:before="0" w:after="0" w:line="60" w:lineRule="auto"/>
              <w:ind w:firstLine="482"/>
              <w:jc w:val="center"/>
              <w:rPr>
                <w:rFonts w:asciiTheme="minorEastAsia" w:hAnsiTheme="minorEastAsia"/>
                <w:b/>
                <w:bCs w:val="0"/>
                <w:color w:val="000000" w:themeColor="text1" w:themeShade="BF"/>
                <w:sz w:val="24"/>
                <w:szCs w:val="24"/>
              </w:rPr>
            </w:pPr>
            <w:r>
              <w:rPr>
                <w:rFonts w:hint="eastAsia" w:asciiTheme="minorEastAsia" w:hAnsiTheme="minorEastAsia"/>
                <w:b/>
                <w:bCs/>
                <w:color w:val="000000" w:themeColor="text1" w:themeShade="BF"/>
                <w:sz w:val="24"/>
                <w:szCs w:val="24"/>
              </w:rPr>
              <w:t>访问时间</w:t>
            </w:r>
          </w:p>
        </w:tc>
        <w:tc>
          <w:tcPr>
            <w:tcW w:w="3802" w:type="dxa"/>
            <w:tcBorders>
              <w:top w:val="single" w:color="4F81BD" w:sz="8" w:space="0"/>
              <w:left w:val="single" w:color="4F81BD" w:sz="8" w:space="0"/>
              <w:bottom w:val="single" w:color="FFFFFF" w:sz="18" w:space="0"/>
              <w:right w:val="single" w:color="4F81BD" w:sz="8" w:space="0"/>
              <w:insideH w:val="single" w:sz="8" w:space="0"/>
              <w:insideV w:val="nil"/>
            </w:tcBorders>
            <w:shd w:val="clear" w:color="auto" w:fill="4F81BD"/>
            <w:vAlign w:val="center"/>
          </w:tcPr>
          <w:p>
            <w:pPr>
              <w:pStyle w:val="14"/>
              <w:spacing w:before="0" w:after="0" w:line="60" w:lineRule="auto"/>
              <w:ind w:firstLine="482"/>
              <w:jc w:val="center"/>
              <w:rPr>
                <w:rFonts w:asciiTheme="minorEastAsia" w:hAnsiTheme="minorEastAsia"/>
                <w:b/>
                <w:bCs w:val="0"/>
                <w:color w:val="000000" w:themeColor="text1" w:themeShade="BF"/>
                <w:sz w:val="24"/>
                <w:szCs w:val="24"/>
              </w:rPr>
            </w:pPr>
            <w:r>
              <w:rPr>
                <w:rFonts w:hint="eastAsia" w:asciiTheme="minorEastAsia" w:hAnsiTheme="minorEastAsia"/>
                <w:b/>
                <w:bCs/>
                <w:color w:val="000000" w:themeColor="text1" w:themeShade="BF"/>
                <w:sz w:val="24"/>
                <w:szCs w:val="24"/>
              </w:rPr>
              <w:t>下载量</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Borders>
              <w:top w:val="single" w:color="FFFFFF" w:sz="18" w:space="0"/>
              <w:left w:val="single" w:color="4F81BD" w:sz="8" w:space="0"/>
              <w:bottom w:val="single" w:color="4F81BD" w:sz="8" w:space="0"/>
              <w:right w:val="single" w:color="4F81BD" w:sz="8" w:space="0"/>
              <w:insideV w:val="nil"/>
            </w:tcBorders>
            <w:shd w:val="clear" w:color="auto" w:fill="B8CCE4"/>
            <w:vAlign w:val="center"/>
          </w:tcPr>
          <w:p>
            <w:pPr>
              <w:pStyle w:val="14"/>
              <w:spacing w:line="60" w:lineRule="auto"/>
              <w:ind w:firstLine="0" w:firstLineChars="0"/>
              <w:jc w:val="center"/>
              <w:rPr>
                <w:rFonts w:asciiTheme="minorEastAsia" w:hAnsiTheme="minorEastAsia"/>
                <w:b/>
                <w:bCs w:val="0"/>
                <w:color w:val="000000" w:themeColor="text1" w:themeShade="BF"/>
                <w:sz w:val="24"/>
                <w:szCs w:val="24"/>
              </w:rPr>
            </w:pPr>
            <w:r>
              <w:rPr>
                <w:rFonts w:hint="eastAsia" w:asciiTheme="minorEastAsia" w:hAnsiTheme="minorEastAsia"/>
                <w:b w:val="0"/>
                <w:bCs/>
                <w:color w:val="000000" w:themeColor="text1" w:themeShade="BF"/>
                <w:sz w:val="24"/>
                <w:szCs w:val="24"/>
              </w:rPr>
              <w:t>2018.01——2018.12</w:t>
            </w:r>
          </w:p>
        </w:tc>
        <w:tc>
          <w:tcPr>
            <w:tcW w:w="3802" w:type="dxa"/>
            <w:tcBorders>
              <w:top w:val="single" w:color="FFFFFF" w:sz="18" w:space="0"/>
              <w:left w:val="single" w:color="4F81BD" w:sz="8" w:space="0"/>
              <w:bottom w:val="single" w:color="4F81BD" w:sz="8" w:space="0"/>
              <w:right w:val="single" w:color="4F81BD" w:sz="8" w:space="0"/>
              <w:insideV w:val="nil"/>
            </w:tcBorders>
            <w:shd w:val="clear" w:color="auto" w:fill="B8CCE4"/>
            <w:vAlign w:val="center"/>
          </w:tcPr>
          <w:p>
            <w:pPr>
              <w:pStyle w:val="14"/>
              <w:spacing w:line="60" w:lineRule="auto"/>
              <w:ind w:firstLine="482"/>
              <w:jc w:val="center"/>
              <w:rPr>
                <w:rFonts w:asciiTheme="minorEastAsia" w:hAnsiTheme="minorEastAsia"/>
                <w:b/>
                <w:color w:val="000000" w:themeColor="text1" w:themeShade="BF"/>
                <w:sz w:val="24"/>
                <w:szCs w:val="24"/>
              </w:rPr>
            </w:pPr>
            <w:r>
              <w:rPr>
                <w:rFonts w:hint="eastAsia" w:asciiTheme="minorEastAsia" w:hAnsiTheme="minorEastAsia"/>
                <w:b/>
                <w:color w:val="000000" w:themeColor="text1" w:themeShade="BF"/>
                <w:sz w:val="24"/>
                <w:szCs w:val="24"/>
              </w:rPr>
              <w:t>350739</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1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14"/>
              <w:spacing w:line="60" w:lineRule="auto"/>
              <w:ind w:firstLine="0" w:firstLineChars="0"/>
              <w:jc w:val="center"/>
              <w:rPr>
                <w:rFonts w:asciiTheme="minorEastAsia" w:hAnsiTheme="minorEastAsia"/>
                <w:b/>
                <w:bCs w:val="0"/>
                <w:color w:val="000000" w:themeColor="text1" w:themeShade="BF"/>
                <w:sz w:val="24"/>
                <w:szCs w:val="24"/>
              </w:rPr>
            </w:pPr>
            <w:r>
              <w:rPr>
                <w:rFonts w:hint="eastAsia" w:asciiTheme="minorEastAsia" w:hAnsiTheme="minorEastAsia"/>
                <w:b w:val="0"/>
                <w:bCs/>
                <w:color w:val="000000" w:themeColor="text1" w:themeShade="BF"/>
                <w:sz w:val="24"/>
                <w:szCs w:val="24"/>
              </w:rPr>
              <w:t>2019.01——2019.12</w:t>
            </w:r>
          </w:p>
        </w:tc>
        <w:tc>
          <w:tcPr>
            <w:tcW w:w="3802"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14"/>
              <w:spacing w:line="60" w:lineRule="auto"/>
              <w:ind w:firstLine="482"/>
              <w:jc w:val="center"/>
              <w:rPr>
                <w:rFonts w:asciiTheme="minorEastAsia" w:hAnsiTheme="minorEastAsia"/>
                <w:b/>
                <w:color w:val="000000" w:themeColor="text1" w:themeShade="BF"/>
                <w:sz w:val="24"/>
                <w:szCs w:val="24"/>
              </w:rPr>
            </w:pPr>
            <w:r>
              <w:rPr>
                <w:rFonts w:hint="eastAsia" w:asciiTheme="minorEastAsia" w:hAnsiTheme="minorEastAsia"/>
                <w:b/>
                <w:color w:val="000000" w:themeColor="text1" w:themeShade="BF"/>
                <w:sz w:val="24"/>
                <w:szCs w:val="24"/>
              </w:rPr>
              <w:t>442283</w:t>
            </w:r>
          </w:p>
        </w:tc>
      </w:tr>
    </w:tbl>
    <w:p>
      <w:pPr>
        <w:ind w:firstLine="560" w:firstLineChars="200"/>
        <w:rPr>
          <w:rFonts w:hint="default" w:eastAsiaTheme="minorEastAsia"/>
          <w:sz w:val="28"/>
          <w:szCs w:val="28"/>
          <w:lang w:val="en-US" w:eastAsia="zh-CN"/>
        </w:rPr>
      </w:pPr>
      <w:r>
        <w:rPr>
          <w:rFonts w:hint="eastAsia"/>
          <w:sz w:val="28"/>
          <w:szCs w:val="28"/>
          <w:lang w:val="en-US" w:eastAsia="zh-CN"/>
        </w:rPr>
        <w:t>二、</w:t>
      </w:r>
      <w:r>
        <w:rPr>
          <w:rFonts w:hint="eastAsia" w:asciiTheme="minorEastAsia" w:hAnsiTheme="minorEastAsia" w:cstheme="minorEastAsia"/>
          <w:sz w:val="28"/>
          <w:szCs w:val="28"/>
        </w:rPr>
        <w:t>CNKI月度使用分析</w:t>
      </w:r>
    </w:p>
    <w:p>
      <w:pPr>
        <w:spacing w:line="60" w:lineRule="auto"/>
        <w:ind w:firstLine="480" w:firstLineChars="200"/>
        <w:jc w:val="left"/>
        <w:rPr>
          <w:rFonts w:hint="eastAsia" w:asciiTheme="minorEastAsia" w:hAnsiTheme="minorEastAsia"/>
          <w:sz w:val="24"/>
          <w:szCs w:val="24"/>
          <w:lang w:eastAsia="zh-CN"/>
        </w:rPr>
      </w:pPr>
    </w:p>
    <w:p>
      <w:pPr>
        <w:autoSpaceDE w:val="0"/>
        <w:autoSpaceDN w:val="0"/>
        <w:adjustRightInd w:val="0"/>
        <w:spacing w:line="60" w:lineRule="auto"/>
        <w:jc w:val="left"/>
        <w:rPr>
          <w:rFonts w:cs="Calibri-Bold" w:asciiTheme="minorEastAsia" w:hAnsiTheme="minorEastAsia"/>
          <w:bCs/>
          <w:kern w:val="0"/>
          <w:sz w:val="24"/>
          <w:szCs w:val="24"/>
        </w:rPr>
      </w:pPr>
      <w:r>
        <w:rPr>
          <w:rFonts w:ascii="宋体" w:hAnsi="宋体" w:eastAsia="宋体" w:cs="宋体"/>
          <w:kern w:val="0"/>
          <w:sz w:val="24"/>
          <w:szCs w:val="24"/>
        </w:rPr>
        <w:drawing>
          <wp:inline distT="0" distB="0" distL="0" distR="0">
            <wp:extent cx="5245735" cy="2768600"/>
            <wp:effectExtent l="0" t="0" r="12065" b="12700"/>
            <wp:docPr id="50" name="图片 50" descr="C:\Users\Administrator\AppData\Roaming\Tencent\Users\1115994667\QQ\WinTemp\RichOle\NG{[C`F8LIG7VF%G[S[TA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Roaming\Tencent\Users\1115994667\QQ\WinTemp\RichOle\NG{[C`F8LIG7VF%G[S[TAQ4.png"/>
                    <pic:cNvPicPr>
                      <a:picLocks noChangeAspect="1" noChangeArrowheads="1"/>
                    </pic:cNvPicPr>
                  </pic:nvPicPr>
                  <pic:blipFill>
                    <a:blip r:embed="rId15">
                      <a:extLst>
                        <a:ext uri="{28A0092B-C50C-407E-A947-70E740481C1C}">
                          <a14:useLocalDpi xmlns:a14="http://schemas.microsoft.com/office/drawing/2010/main" val="0"/>
                        </a:ext>
                      </a:extLst>
                    </a:blip>
                    <a:srcRect l="2556" t="1844" r="2045" b="2439"/>
                    <a:stretch>
                      <a:fillRect/>
                    </a:stretch>
                  </pic:blipFill>
                  <pic:spPr>
                    <a:xfrm>
                      <a:off x="0" y="0"/>
                      <a:ext cx="5245735" cy="2768600"/>
                    </a:xfrm>
                    <a:prstGeom prst="rect">
                      <a:avLst/>
                    </a:prstGeom>
                    <a:noFill/>
                    <a:ln>
                      <a:noFill/>
                    </a:ln>
                  </pic:spPr>
                </pic:pic>
              </a:graphicData>
            </a:graphic>
          </wp:inline>
        </w:drawing>
      </w:r>
    </w:p>
    <w:p>
      <w:pPr>
        <w:autoSpaceDE w:val="0"/>
        <w:autoSpaceDN w:val="0"/>
        <w:adjustRightInd w:val="0"/>
        <w:spacing w:line="60" w:lineRule="auto"/>
        <w:jc w:val="left"/>
        <w:rPr>
          <w:rFonts w:hint="eastAsia" w:cs="Calibri-Bold" w:asciiTheme="minorEastAsia" w:hAnsiTheme="minorEastAsia"/>
          <w:bCs/>
          <w:kern w:val="0"/>
          <w:sz w:val="24"/>
          <w:szCs w:val="24"/>
        </w:rPr>
      </w:pPr>
      <w:r>
        <w:rPr>
          <w:rFonts w:ascii="宋体" w:hAnsi="宋体" w:eastAsia="宋体" w:cs="宋体"/>
          <w:kern w:val="0"/>
          <w:sz w:val="24"/>
          <w:szCs w:val="24"/>
        </w:rPr>
        <w:drawing>
          <wp:inline distT="0" distB="0" distL="0" distR="0">
            <wp:extent cx="5228590" cy="2701290"/>
            <wp:effectExtent l="0" t="0" r="10160" b="3810"/>
            <wp:docPr id="51" name="图片 51" descr="C:\Users\Administrator\AppData\Roaming\Tencent\Users\1115994667\QQ\WinTemp\RichOle\5~VW{P_}OEDKJ)[]WT${~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Roaming\Tencent\Users\1115994667\QQ\WinTemp\RichOle\5~VW{P_}OEDKJ)[]WT${~5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28590" cy="2701290"/>
                    </a:xfrm>
                    <a:prstGeom prst="rect">
                      <a:avLst/>
                    </a:prstGeom>
                    <a:noFill/>
                    <a:ln>
                      <a:noFill/>
                    </a:ln>
                  </pic:spPr>
                </pic:pic>
              </a:graphicData>
            </a:graphic>
          </wp:inline>
        </w:drawing>
      </w:r>
    </w:p>
    <w:p>
      <w:pPr>
        <w:autoSpaceDE w:val="0"/>
        <w:autoSpaceDN w:val="0"/>
        <w:adjustRightInd w:val="0"/>
        <w:spacing w:line="60" w:lineRule="auto"/>
        <w:jc w:val="left"/>
        <w:rPr>
          <w:rFonts w:hint="eastAsia" w:cs="Calibri-Bold" w:asciiTheme="minorEastAsia" w:hAnsiTheme="minorEastAsia"/>
          <w:bCs/>
          <w:kern w:val="0"/>
          <w:sz w:val="24"/>
          <w:szCs w:val="24"/>
        </w:rPr>
      </w:pPr>
      <w:r>
        <w:rPr>
          <w:rFonts w:ascii="宋体" w:hAnsi="宋体" w:eastAsia="宋体" w:cs="宋体"/>
          <w:kern w:val="0"/>
          <w:sz w:val="24"/>
          <w:szCs w:val="24"/>
        </w:rPr>
        <w:drawing>
          <wp:inline distT="0" distB="0" distL="0" distR="0">
            <wp:extent cx="5224780" cy="2834005"/>
            <wp:effectExtent l="0" t="0" r="13970" b="4445"/>
            <wp:docPr id="52" name="图片 52" descr="C:\Users\Administrator\AppData\Roaming\Tencent\Users\18231186\QQ\WinTemp\RichOle\%W11WXA0AQOGCI~TG{AF0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AppData\Roaming\Tencent\Users\18231186\QQ\WinTemp\RichOle\%W11WXA0AQOGCI~TG{AF07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24780" cy="2834005"/>
                    </a:xfrm>
                    <a:prstGeom prst="rect">
                      <a:avLst/>
                    </a:prstGeom>
                    <a:noFill/>
                    <a:ln>
                      <a:noFill/>
                    </a:ln>
                  </pic:spPr>
                </pic:pic>
              </a:graphicData>
            </a:graphic>
          </wp:inline>
        </w:drawing>
      </w:r>
    </w:p>
    <w:p>
      <w:pPr>
        <w:autoSpaceDE w:val="0"/>
        <w:autoSpaceDN w:val="0"/>
        <w:adjustRightInd w:val="0"/>
        <w:ind w:firstLine="560" w:firstLineChars="200"/>
        <w:jc w:val="left"/>
        <w:rPr>
          <w:rFonts w:hint="eastAsia" w:cs="Calibri-Bold" w:asciiTheme="minorEastAsia" w:hAnsiTheme="minorEastAsia"/>
          <w:bCs/>
          <w:color w:val="auto"/>
          <w:kern w:val="0"/>
          <w:sz w:val="28"/>
          <w:szCs w:val="28"/>
        </w:rPr>
      </w:pPr>
      <w:r>
        <w:rPr>
          <w:rFonts w:hint="eastAsia" w:cs="Calibri-Bold" w:asciiTheme="minorEastAsia" w:hAnsiTheme="minorEastAsia"/>
          <w:bCs/>
          <w:color w:val="auto"/>
          <w:kern w:val="0"/>
          <w:sz w:val="28"/>
          <w:szCs w:val="28"/>
        </w:rPr>
        <w:t>通过月度使用分析，每年十一月是</w:t>
      </w:r>
      <w:r>
        <w:rPr>
          <w:rFonts w:hint="eastAsia" w:cs="Calibri-Bold" w:asciiTheme="minorEastAsia" w:hAnsiTheme="minorEastAsia"/>
          <w:bCs/>
          <w:color w:val="auto"/>
          <w:kern w:val="0"/>
          <w:sz w:val="28"/>
          <w:szCs w:val="28"/>
          <w:lang w:eastAsia="zh-CN"/>
        </w:rPr>
        <w:t>学校</w:t>
      </w:r>
      <w:r>
        <w:rPr>
          <w:rFonts w:hint="eastAsia" w:cs="Calibri-Bold" w:asciiTheme="minorEastAsia" w:hAnsiTheme="minorEastAsia"/>
          <w:bCs/>
          <w:color w:val="auto"/>
          <w:kern w:val="0"/>
          <w:sz w:val="28"/>
          <w:szCs w:val="28"/>
        </w:rPr>
        <w:t>本科生毕业生论文开题和每年度</w:t>
      </w:r>
      <w:r>
        <w:rPr>
          <w:rFonts w:hint="eastAsia" w:cs="Calibri-Bold" w:asciiTheme="minorEastAsia" w:hAnsiTheme="minorEastAsia"/>
          <w:bCs/>
          <w:color w:val="auto"/>
          <w:kern w:val="0"/>
          <w:sz w:val="28"/>
          <w:szCs w:val="28"/>
          <w:lang w:eastAsia="zh-CN"/>
        </w:rPr>
        <w:t>教职工</w:t>
      </w:r>
      <w:r>
        <w:rPr>
          <w:rFonts w:hint="eastAsia" w:cs="Calibri-Bold" w:asciiTheme="minorEastAsia" w:hAnsiTheme="minorEastAsia"/>
          <w:bCs/>
          <w:color w:val="auto"/>
          <w:kern w:val="0"/>
          <w:sz w:val="28"/>
          <w:szCs w:val="28"/>
        </w:rPr>
        <w:t>职称评审</w:t>
      </w:r>
      <w:r>
        <w:rPr>
          <w:rFonts w:hint="eastAsia" w:cs="Calibri-Bold" w:asciiTheme="minorEastAsia" w:hAnsiTheme="minorEastAsia"/>
          <w:bCs/>
          <w:color w:val="auto"/>
          <w:kern w:val="0"/>
          <w:sz w:val="28"/>
          <w:szCs w:val="28"/>
          <w:lang w:eastAsia="zh-CN"/>
        </w:rPr>
        <w:t>时间</w:t>
      </w:r>
      <w:r>
        <w:rPr>
          <w:rFonts w:hint="eastAsia" w:cs="Calibri-Bold" w:asciiTheme="minorEastAsia" w:hAnsiTheme="minorEastAsia"/>
          <w:bCs/>
          <w:color w:val="auto"/>
          <w:kern w:val="0"/>
          <w:sz w:val="28"/>
          <w:szCs w:val="28"/>
        </w:rPr>
        <w:t>，读者的使用率最高</w:t>
      </w:r>
      <w:r>
        <w:rPr>
          <w:rFonts w:hint="eastAsia" w:cs="Calibri-Bold" w:asciiTheme="minorEastAsia" w:hAnsiTheme="minorEastAsia"/>
          <w:bCs/>
          <w:color w:val="auto"/>
          <w:kern w:val="0"/>
          <w:sz w:val="28"/>
          <w:szCs w:val="28"/>
          <w:lang w:eastAsia="zh-CN"/>
        </w:rPr>
        <w:t>；</w:t>
      </w:r>
      <w:r>
        <w:rPr>
          <w:rFonts w:hint="eastAsia" w:cs="Calibri-Bold" w:asciiTheme="minorEastAsia" w:hAnsiTheme="minorEastAsia"/>
          <w:bCs/>
          <w:color w:val="auto"/>
          <w:kern w:val="0"/>
          <w:sz w:val="28"/>
          <w:szCs w:val="28"/>
        </w:rPr>
        <w:t>寒暑假期间使用率相对最低，3-6月也是毕业生论文完成、答辩和各类项目申报的时期，使用率也较高。</w:t>
      </w:r>
    </w:p>
    <w:p>
      <w:pPr>
        <w:autoSpaceDE w:val="0"/>
        <w:autoSpaceDN w:val="0"/>
        <w:adjustRightInd w:val="0"/>
        <w:ind w:firstLine="560" w:firstLineChars="200"/>
        <w:jc w:val="left"/>
        <w:rPr>
          <w:rFonts w:hint="eastAsia" w:cs="Calibri-Bold" w:asciiTheme="minorEastAsia" w:hAnsiTheme="minorEastAsia" w:eastAsiaTheme="minorEastAsia"/>
          <w:bCs/>
          <w:color w:val="585858"/>
          <w:kern w:val="0"/>
          <w:sz w:val="28"/>
          <w:szCs w:val="28"/>
          <w:lang w:val="en-US" w:eastAsia="zh-CN"/>
        </w:rPr>
      </w:pPr>
      <w:r>
        <w:rPr>
          <w:rFonts w:hint="eastAsia" w:cs="Calibri-Bold" w:asciiTheme="minorEastAsia" w:hAnsiTheme="minorEastAsia"/>
          <w:bCs/>
          <w:color w:val="585858"/>
          <w:kern w:val="0"/>
          <w:sz w:val="28"/>
          <w:szCs w:val="28"/>
          <w:lang w:val="en-US" w:eastAsia="zh-CN"/>
        </w:rPr>
        <w:t>三、</w:t>
      </w:r>
      <w:r>
        <w:rPr>
          <w:rFonts w:hint="eastAsia" w:asciiTheme="minorEastAsia" w:hAnsiTheme="minorEastAsia" w:cstheme="minorEastAsia"/>
          <w:sz w:val="28"/>
          <w:szCs w:val="28"/>
        </w:rPr>
        <w:t>CNKI原版资源热度分析（以学术期刊数据库为例）</w:t>
      </w:r>
    </w:p>
    <w:p>
      <w:pPr>
        <w:autoSpaceDE w:val="0"/>
        <w:autoSpaceDN w:val="0"/>
        <w:adjustRightInd w:val="0"/>
        <w:spacing w:line="60" w:lineRule="auto"/>
        <w:ind w:firstLine="560" w:firstLineChars="200"/>
        <w:jc w:val="left"/>
        <w:rPr>
          <w:rFonts w:hint="eastAsia" w:cs="Calibri-Bold" w:asciiTheme="minorEastAsia" w:hAnsiTheme="minorEastAsia"/>
          <w:bCs/>
          <w:kern w:val="0"/>
          <w:sz w:val="28"/>
          <w:szCs w:val="28"/>
        </w:rPr>
      </w:pPr>
      <w:r>
        <w:rPr>
          <w:rFonts w:hint="eastAsia" w:cs="Calibri-Bold" w:asciiTheme="minorEastAsia" w:hAnsiTheme="minorEastAsia"/>
          <w:bCs/>
          <w:color w:val="FF0000"/>
          <w:kern w:val="0"/>
          <w:sz w:val="28"/>
          <w:szCs w:val="28"/>
        </w:rPr>
        <w:t>从</w:t>
      </w:r>
      <w:r>
        <w:rPr>
          <w:rFonts w:cs="Calibri-Bold" w:asciiTheme="minorEastAsia" w:hAnsiTheme="minorEastAsia"/>
          <w:bCs/>
          <w:color w:val="FF0000"/>
          <w:kern w:val="0"/>
          <w:sz w:val="28"/>
          <w:szCs w:val="28"/>
        </w:rPr>
        <w:t>Mycnki</w:t>
      </w:r>
      <w:r>
        <w:rPr>
          <w:rFonts w:hint="eastAsia" w:cs="Calibri-Bold" w:asciiTheme="minorEastAsia" w:hAnsiTheme="minorEastAsia"/>
          <w:bCs/>
          <w:color w:val="FF0000"/>
          <w:kern w:val="0"/>
          <w:sz w:val="28"/>
          <w:szCs w:val="28"/>
        </w:rPr>
        <w:t>“原版资源</w:t>
      </w:r>
      <w:r>
        <w:rPr>
          <w:rFonts w:hint="eastAsia" w:cs="Calibri-Bold" w:asciiTheme="minorEastAsia" w:hAnsiTheme="minorEastAsia"/>
          <w:bCs/>
          <w:kern w:val="0"/>
          <w:sz w:val="28"/>
          <w:szCs w:val="28"/>
        </w:rPr>
        <w:t>”访问数据进行导出，整理清洗数据后，</w:t>
      </w:r>
      <w:r>
        <w:rPr>
          <w:rFonts w:hint="eastAsia" w:cs="Calibri-Bold" w:asciiTheme="minorEastAsia" w:hAnsiTheme="minorEastAsia"/>
          <w:bCs/>
          <w:kern w:val="0"/>
          <w:sz w:val="28"/>
          <w:szCs w:val="28"/>
          <w:lang w:eastAsia="zh-CN"/>
        </w:rPr>
        <w:t>对</w:t>
      </w:r>
      <w:r>
        <w:rPr>
          <w:rFonts w:cs="Calibri-Bold" w:asciiTheme="minorEastAsia" w:hAnsiTheme="minorEastAsia"/>
          <w:bCs/>
          <w:kern w:val="0"/>
          <w:sz w:val="28"/>
          <w:szCs w:val="28"/>
        </w:rPr>
        <w:t>201</w:t>
      </w:r>
      <w:r>
        <w:rPr>
          <w:rFonts w:hint="eastAsia" w:cs="Calibri-Bold" w:asciiTheme="minorEastAsia" w:hAnsiTheme="minorEastAsia"/>
          <w:bCs/>
          <w:kern w:val="0"/>
          <w:sz w:val="28"/>
          <w:szCs w:val="28"/>
        </w:rPr>
        <w:t>9年1月</w:t>
      </w:r>
      <w:r>
        <w:rPr>
          <w:rFonts w:cs="Calibri-Bold" w:asciiTheme="minorEastAsia" w:hAnsiTheme="minorEastAsia"/>
          <w:bCs/>
          <w:kern w:val="0"/>
          <w:sz w:val="28"/>
          <w:szCs w:val="28"/>
        </w:rPr>
        <w:t>1</w:t>
      </w:r>
      <w:r>
        <w:rPr>
          <w:rFonts w:hint="eastAsia" w:cs="Calibri-Bold" w:asciiTheme="minorEastAsia" w:hAnsiTheme="minorEastAsia"/>
          <w:bCs/>
          <w:kern w:val="0"/>
          <w:sz w:val="28"/>
          <w:szCs w:val="28"/>
        </w:rPr>
        <w:t>日</w:t>
      </w:r>
      <w:r>
        <w:rPr>
          <w:rFonts w:cs="Calibri-Bold" w:asciiTheme="minorEastAsia" w:hAnsiTheme="minorEastAsia"/>
          <w:bCs/>
          <w:kern w:val="0"/>
          <w:sz w:val="28"/>
          <w:szCs w:val="28"/>
        </w:rPr>
        <w:t>-201</w:t>
      </w:r>
      <w:r>
        <w:rPr>
          <w:rFonts w:hint="eastAsia" w:cs="Calibri-Bold" w:asciiTheme="minorEastAsia" w:hAnsiTheme="minorEastAsia"/>
          <w:bCs/>
          <w:kern w:val="0"/>
          <w:sz w:val="28"/>
          <w:szCs w:val="28"/>
        </w:rPr>
        <w:t>9年12月</w:t>
      </w:r>
      <w:r>
        <w:rPr>
          <w:rFonts w:cs="Calibri-Bold" w:asciiTheme="minorEastAsia" w:hAnsiTheme="minorEastAsia"/>
          <w:bCs/>
          <w:kern w:val="0"/>
          <w:sz w:val="28"/>
          <w:szCs w:val="28"/>
        </w:rPr>
        <w:t>31</w:t>
      </w:r>
      <w:r>
        <w:rPr>
          <w:rFonts w:hint="eastAsia" w:cs="Calibri-Bold" w:asciiTheme="minorEastAsia" w:hAnsiTheme="minorEastAsia"/>
          <w:bCs/>
          <w:kern w:val="0"/>
          <w:sz w:val="28"/>
          <w:szCs w:val="28"/>
        </w:rPr>
        <w:t>日全校读者全文下载量最高的</w:t>
      </w:r>
      <w:r>
        <w:rPr>
          <w:rFonts w:cs="Calibri-Bold" w:asciiTheme="minorEastAsia" w:hAnsiTheme="minorEastAsia"/>
          <w:bCs/>
          <w:kern w:val="0"/>
          <w:sz w:val="28"/>
          <w:szCs w:val="28"/>
        </w:rPr>
        <w:t>30</w:t>
      </w:r>
      <w:r>
        <w:rPr>
          <w:rFonts w:hint="eastAsia" w:cs="Calibri-Bold" w:asciiTheme="minorEastAsia" w:hAnsiTheme="minorEastAsia"/>
          <w:bCs/>
          <w:kern w:val="0"/>
          <w:sz w:val="28"/>
          <w:szCs w:val="28"/>
        </w:rPr>
        <w:t>本期刊</w:t>
      </w:r>
      <w:r>
        <w:rPr>
          <w:rFonts w:hint="eastAsia" w:cs="Calibri-Bold" w:asciiTheme="minorEastAsia" w:hAnsiTheme="minorEastAsia"/>
          <w:bCs/>
          <w:kern w:val="0"/>
          <w:sz w:val="28"/>
          <w:szCs w:val="28"/>
          <w:lang w:eastAsia="zh-CN"/>
        </w:rPr>
        <w:t>进行</w:t>
      </w:r>
      <w:r>
        <w:rPr>
          <w:rFonts w:hint="eastAsia" w:cs="Calibri-Bold" w:asciiTheme="minorEastAsia" w:hAnsiTheme="minorEastAsia"/>
          <w:bCs/>
          <w:kern w:val="0"/>
          <w:sz w:val="28"/>
          <w:szCs w:val="28"/>
        </w:rPr>
        <w:t>整理</w:t>
      </w:r>
      <w:r>
        <w:rPr>
          <w:rFonts w:hint="eastAsia" w:cs="Calibri-Bold" w:asciiTheme="minorEastAsia" w:hAnsiTheme="minorEastAsia"/>
          <w:bCs/>
          <w:kern w:val="0"/>
          <w:sz w:val="28"/>
          <w:szCs w:val="28"/>
          <w:lang w:eastAsia="zh-CN"/>
        </w:rPr>
        <w:t>分析，</w:t>
      </w:r>
      <w:r>
        <w:rPr>
          <w:rFonts w:hint="eastAsia" w:cs="Calibri-Bold" w:asciiTheme="minorEastAsia" w:hAnsiTheme="minorEastAsia"/>
          <w:bCs/>
          <w:kern w:val="0"/>
          <w:sz w:val="28"/>
          <w:szCs w:val="28"/>
        </w:rPr>
        <w:t>认为</w:t>
      </w:r>
      <w:r>
        <w:rPr>
          <w:rFonts w:hint="eastAsia" w:cs="Calibri-Bold" w:asciiTheme="minorEastAsia" w:hAnsiTheme="minorEastAsia"/>
          <w:bCs/>
          <w:kern w:val="0"/>
          <w:sz w:val="28"/>
          <w:szCs w:val="28"/>
          <w:lang w:eastAsia="zh-CN"/>
        </w:rPr>
        <w:t>在</w:t>
      </w:r>
      <w:r>
        <w:rPr>
          <w:rFonts w:hint="eastAsia" w:cs="Calibri-Bold" w:asciiTheme="minorEastAsia" w:hAnsiTheme="minorEastAsia"/>
          <w:bCs/>
          <w:kern w:val="0"/>
          <w:sz w:val="28"/>
          <w:szCs w:val="28"/>
        </w:rPr>
        <w:t>期刊分布</w:t>
      </w:r>
      <w:r>
        <w:rPr>
          <w:rFonts w:hint="eastAsia" w:cs="Calibri-Bold" w:asciiTheme="minorEastAsia" w:hAnsiTheme="minorEastAsia"/>
          <w:bCs/>
          <w:kern w:val="0"/>
          <w:sz w:val="28"/>
          <w:szCs w:val="28"/>
          <w:lang w:eastAsia="zh-CN"/>
        </w:rPr>
        <w:t>与</w:t>
      </w:r>
      <w:r>
        <w:rPr>
          <w:rFonts w:hint="eastAsia" w:cs="Calibri-Bold" w:asciiTheme="minorEastAsia" w:hAnsiTheme="minorEastAsia"/>
          <w:bCs/>
          <w:kern w:val="0"/>
          <w:sz w:val="28"/>
          <w:szCs w:val="28"/>
        </w:rPr>
        <w:t>学科特点</w:t>
      </w:r>
      <w:r>
        <w:rPr>
          <w:rFonts w:hint="eastAsia" w:cs="Calibri-Bold" w:asciiTheme="minorEastAsia" w:hAnsiTheme="minorEastAsia"/>
          <w:bCs/>
          <w:kern w:val="0"/>
          <w:sz w:val="28"/>
          <w:szCs w:val="28"/>
          <w:lang w:eastAsia="zh-CN"/>
        </w:rPr>
        <w:t>对照看</w:t>
      </w:r>
      <w:r>
        <w:rPr>
          <w:rFonts w:hint="eastAsia" w:cs="Calibri-Bold" w:asciiTheme="minorEastAsia" w:hAnsiTheme="minorEastAsia"/>
          <w:bCs/>
          <w:kern w:val="0"/>
          <w:sz w:val="28"/>
          <w:szCs w:val="28"/>
        </w:rPr>
        <w:t>，广大读者的获取热度与学科方向基本一致。</w:t>
      </w:r>
    </w:p>
    <w:p>
      <w:pPr>
        <w:autoSpaceDE w:val="0"/>
        <w:autoSpaceDN w:val="0"/>
        <w:adjustRightInd w:val="0"/>
        <w:spacing w:line="60" w:lineRule="auto"/>
        <w:ind w:firstLine="482" w:firstLineChars="200"/>
        <w:jc w:val="center"/>
        <w:rPr>
          <w:rFonts w:hint="eastAsia" w:cs="Calibri-Bold" w:asciiTheme="minorEastAsia" w:hAnsiTheme="minorEastAsia"/>
          <w:bCs/>
          <w:kern w:val="0"/>
          <w:sz w:val="24"/>
          <w:szCs w:val="24"/>
        </w:rPr>
      </w:pPr>
      <w:r>
        <w:rPr>
          <w:rFonts w:cs="黑体" w:asciiTheme="minorEastAsia" w:hAnsiTheme="minorEastAsia"/>
          <w:b/>
          <w:kern w:val="0"/>
          <w:sz w:val="24"/>
          <w:szCs w:val="24"/>
        </w:rPr>
        <w:t>201</w:t>
      </w:r>
      <w:r>
        <w:rPr>
          <w:rFonts w:hint="eastAsia" w:cs="黑体" w:asciiTheme="minorEastAsia" w:hAnsiTheme="minorEastAsia"/>
          <w:b/>
          <w:kern w:val="0"/>
          <w:sz w:val="24"/>
          <w:szCs w:val="24"/>
          <w:lang w:val="en-US" w:eastAsia="zh-CN"/>
        </w:rPr>
        <w:t>9</w:t>
      </w:r>
      <w:r>
        <w:rPr>
          <w:rFonts w:hint="eastAsia" w:cs="黑体" w:asciiTheme="minorEastAsia" w:hAnsiTheme="minorEastAsia"/>
          <w:b/>
          <w:kern w:val="0"/>
          <w:sz w:val="24"/>
          <w:szCs w:val="24"/>
        </w:rPr>
        <w:t>年读者期刊全文获取数据统计排名前</w:t>
      </w:r>
      <w:r>
        <w:rPr>
          <w:rFonts w:cs="黑体" w:asciiTheme="minorEastAsia" w:hAnsiTheme="minorEastAsia"/>
          <w:b/>
          <w:kern w:val="0"/>
          <w:sz w:val="24"/>
          <w:szCs w:val="24"/>
        </w:rPr>
        <w:t>30</w:t>
      </w:r>
    </w:p>
    <w:tbl>
      <w:tblPr>
        <w:tblStyle w:val="8"/>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3398"/>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3398"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期刊名称</w:t>
            </w:r>
          </w:p>
        </w:tc>
        <w:tc>
          <w:tcPr>
            <w:tcW w:w="3406" w:type="dxa"/>
            <w:tcBorders>
              <w:top w:val="single" w:color="4F81BD" w:sz="8" w:space="0"/>
              <w:left w:val="single" w:color="4F81BD" w:sz="8" w:space="0"/>
              <w:bottom w:val="single" w:color="FFFFFF" w:sz="18" w:space="0"/>
              <w:right w:val="single" w:color="4F81BD" w:sz="8" w:space="0"/>
            </w:tcBorders>
            <w:shd w:val="clear" w:color="auto" w:fill="4F81BD"/>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下载次数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398"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学前教育研究</w:t>
            </w:r>
          </w:p>
        </w:tc>
        <w:tc>
          <w:tcPr>
            <w:tcW w:w="3406"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财会通讯</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学前教育研究</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才智</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现代经济信息</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旅游纵览（下半月）</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商场现代化</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中国商论</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现代商贸工业</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中国市场</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中外企业家</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智库时代</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13</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现代商业</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14</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会计之友</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15</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中国集体经济</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16</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旅游学刊</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17</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学周刊</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18</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大众文艺</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19</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纳税</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财会月刊</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21</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法制博览</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22</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新闻研究导刊</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23</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海外英语</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24</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教育教学论坛</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25</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商业经济研究</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26</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中国校外教育</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27</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合作经济与科技</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28</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经济研究导刊</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29</w:t>
            </w:r>
          </w:p>
        </w:tc>
        <w:tc>
          <w:tcPr>
            <w:tcW w:w="3398"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现代营销（下旬刊）</w:t>
            </w:r>
          </w:p>
        </w:tc>
        <w:tc>
          <w:tcPr>
            <w:tcW w:w="34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1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30</w:t>
            </w:r>
          </w:p>
        </w:tc>
        <w:tc>
          <w:tcPr>
            <w:tcW w:w="3398"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现代交际</w:t>
            </w:r>
          </w:p>
        </w:tc>
        <w:tc>
          <w:tcPr>
            <w:tcW w:w="34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695</w:t>
            </w:r>
          </w:p>
        </w:tc>
      </w:tr>
    </w:tbl>
    <w:p>
      <w:pPr>
        <w:spacing w:line="60" w:lineRule="auto"/>
        <w:ind w:firstLine="480" w:firstLineChars="200"/>
        <w:jc w:val="left"/>
        <w:rPr>
          <w:rFonts w:asciiTheme="minorEastAsia" w:hAnsiTheme="minorEastAsia"/>
          <w:sz w:val="24"/>
          <w:szCs w:val="24"/>
        </w:rPr>
      </w:pPr>
    </w:p>
    <w:p>
      <w:pPr>
        <w:numPr>
          <w:ilvl w:val="0"/>
          <w:numId w:val="1"/>
        </w:numPr>
        <w:bidi w:val="0"/>
        <w:rPr>
          <w:rFonts w:hint="eastAsia" w:ascii="宋体" w:hAnsi="宋体" w:eastAsia="宋体" w:cs="宋体"/>
          <w:sz w:val="28"/>
          <w:szCs w:val="28"/>
        </w:rPr>
      </w:pPr>
      <w:r>
        <w:rPr>
          <w:rFonts w:hint="eastAsia" w:ascii="宋体" w:hAnsi="宋体" w:eastAsia="宋体" w:cs="宋体"/>
          <w:sz w:val="28"/>
          <w:szCs w:val="28"/>
        </w:rPr>
        <w:t>CNKI 各子库利用情况分析</w:t>
      </w:r>
    </w:p>
    <w:tbl>
      <w:tblPr>
        <w:tblStyle w:val="11"/>
        <w:tblpPr w:leftFromText="180" w:rightFromText="180" w:vertAnchor="text" w:horzAnchor="margin" w:tblpXSpec="center" w:tblpY="83"/>
        <w:tblW w:w="5000" w:type="pct"/>
        <w:tblInd w:w="0" w:type="dxa"/>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2"/>
        <w:gridCol w:w="3293"/>
        <w:gridCol w:w="936"/>
        <w:gridCol w:w="131"/>
        <w:gridCol w:w="1066"/>
        <w:gridCol w:w="1066"/>
        <w:gridCol w:w="1278"/>
      </w:tblGrid>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FFFFFF" w:sz="18" w:space="0"/>
              <w:right w:val="single" w:color="4F81BD" w:sz="8" w:space="0"/>
              <w:insideH w:val="single" w:sz="8" w:space="0"/>
              <w:insideV w:val="nil"/>
            </w:tcBorders>
            <w:shd w:val="clear" w:color="auto" w:fill="4F81BD"/>
            <w:noWrap/>
            <w:vAlign w:val="center"/>
          </w:tcPr>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序号</w:t>
            </w:r>
          </w:p>
        </w:tc>
        <w:tc>
          <w:tcPr>
            <w:tcW w:w="1931" w:type="pct"/>
            <w:tcBorders>
              <w:top w:val="single" w:color="4F81BD" w:sz="8" w:space="0"/>
              <w:left w:val="single" w:color="4F81BD" w:sz="8" w:space="0"/>
              <w:bottom w:val="single" w:color="FFFFFF" w:sz="18" w:space="0"/>
              <w:right w:val="single" w:color="4F81BD" w:sz="8" w:space="0"/>
              <w:insideH w:val="single" w:sz="8" w:space="0"/>
              <w:insideV w:val="nil"/>
            </w:tcBorders>
            <w:shd w:val="clear" w:color="auto" w:fill="4F81BD"/>
            <w:noWrap/>
            <w:vAlign w:val="center"/>
          </w:tcPr>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统计分类</w:t>
            </w:r>
          </w:p>
        </w:tc>
        <w:tc>
          <w:tcPr>
            <w:tcW w:w="626" w:type="pct"/>
            <w:gridSpan w:val="2"/>
            <w:tcBorders>
              <w:top w:val="single" w:color="4F81BD" w:sz="8" w:space="0"/>
              <w:left w:val="single" w:color="4F81BD" w:sz="8" w:space="0"/>
              <w:bottom w:val="single" w:color="FFFFFF" w:sz="18" w:space="0"/>
              <w:right w:val="single" w:color="4F81BD" w:sz="8" w:space="0"/>
              <w:insideH w:val="single" w:sz="8" w:space="0"/>
              <w:insideV w:val="nil"/>
            </w:tcBorders>
            <w:shd w:val="clear" w:color="auto" w:fill="4F81BD"/>
            <w:noWrap/>
            <w:vAlign w:val="center"/>
          </w:tcPr>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检索</w:t>
            </w:r>
          </w:p>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次数</w:t>
            </w:r>
          </w:p>
        </w:tc>
        <w:tc>
          <w:tcPr>
            <w:tcW w:w="625" w:type="pct"/>
            <w:tcBorders>
              <w:top w:val="single" w:color="4F81BD" w:sz="8" w:space="0"/>
              <w:left w:val="single" w:color="4F81BD" w:sz="8" w:space="0"/>
              <w:bottom w:val="single" w:color="FFFFFF" w:sz="18" w:space="0"/>
              <w:right w:val="single" w:color="4F81BD" w:sz="8" w:space="0"/>
              <w:insideH w:val="single" w:sz="8" w:space="0"/>
              <w:insideV w:val="nil"/>
            </w:tcBorders>
            <w:shd w:val="clear" w:color="auto" w:fill="4F81BD"/>
            <w:noWrap/>
            <w:vAlign w:val="center"/>
          </w:tcPr>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浏览</w:t>
            </w:r>
          </w:p>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次数</w:t>
            </w:r>
          </w:p>
        </w:tc>
        <w:tc>
          <w:tcPr>
            <w:tcW w:w="625" w:type="pct"/>
            <w:tcBorders>
              <w:top w:val="single" w:color="4F81BD" w:sz="8" w:space="0"/>
              <w:left w:val="single" w:color="4F81BD" w:sz="8" w:space="0"/>
              <w:bottom w:val="single" w:color="FFFFFF" w:sz="18" w:space="0"/>
              <w:right w:val="single" w:color="4F81BD" w:sz="8" w:space="0"/>
              <w:insideH w:val="single" w:sz="8" w:space="0"/>
              <w:insideV w:val="nil"/>
            </w:tcBorders>
            <w:shd w:val="clear" w:color="auto" w:fill="4F81BD"/>
            <w:noWrap/>
            <w:vAlign w:val="center"/>
          </w:tcPr>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下载</w:t>
            </w:r>
          </w:p>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次数</w:t>
            </w:r>
          </w:p>
        </w:tc>
        <w:tc>
          <w:tcPr>
            <w:tcW w:w="749" w:type="pct"/>
            <w:tcBorders>
              <w:top w:val="single" w:color="4F81BD" w:sz="8" w:space="0"/>
              <w:left w:val="single" w:color="4F81BD" w:sz="8" w:space="0"/>
              <w:bottom w:val="single" w:color="FFFFFF" w:sz="18" w:space="0"/>
              <w:right w:val="single" w:color="4F81BD" w:sz="8" w:space="0"/>
              <w:insideH w:val="single" w:sz="8" w:space="0"/>
              <w:insideV w:val="nil"/>
            </w:tcBorders>
            <w:shd w:val="clear" w:color="auto" w:fill="4F81BD"/>
            <w:noWrap/>
            <w:vAlign w:val="center"/>
          </w:tcPr>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使用</w:t>
            </w:r>
          </w:p>
          <w:p>
            <w:pPr>
              <w:widowControl/>
              <w:spacing w:before="0" w:after="0" w:line="240" w:lineRule="auto"/>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总次数</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441" w:type="pct"/>
            <w:tcBorders>
              <w:top w:val="single" w:color="FFFFFF" w:sz="1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1</w:t>
            </w:r>
          </w:p>
        </w:tc>
        <w:tc>
          <w:tcPr>
            <w:tcW w:w="1931" w:type="pct"/>
            <w:tcBorders>
              <w:top w:val="single" w:color="FFFFFF" w:sz="1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中国学术期刊网络出版总库</w:t>
            </w:r>
          </w:p>
        </w:tc>
        <w:tc>
          <w:tcPr>
            <w:tcW w:w="549" w:type="pct"/>
            <w:tcBorders>
              <w:top w:val="single" w:color="FFFFFF" w:sz="1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983611</w:t>
            </w:r>
          </w:p>
        </w:tc>
        <w:tc>
          <w:tcPr>
            <w:tcW w:w="702" w:type="pct"/>
            <w:gridSpan w:val="2"/>
            <w:tcBorders>
              <w:top w:val="single" w:color="FFFFFF" w:sz="1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201417</w:t>
            </w:r>
          </w:p>
        </w:tc>
        <w:tc>
          <w:tcPr>
            <w:tcW w:w="625" w:type="pct"/>
            <w:tcBorders>
              <w:top w:val="single" w:color="FFFFFF" w:sz="1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307325</w:t>
            </w:r>
          </w:p>
        </w:tc>
        <w:tc>
          <w:tcPr>
            <w:tcW w:w="749" w:type="pct"/>
            <w:tcBorders>
              <w:top w:val="single" w:color="FFFFFF" w:sz="1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1492353</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2</w:t>
            </w:r>
          </w:p>
        </w:tc>
        <w:tc>
          <w:tcPr>
            <w:tcW w:w="193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中国优秀硕士学位论文全文数据库</w:t>
            </w:r>
          </w:p>
        </w:tc>
        <w:tc>
          <w:tcPr>
            <w:tcW w:w="5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964296</w:t>
            </w:r>
          </w:p>
        </w:tc>
        <w:tc>
          <w:tcPr>
            <w:tcW w:w="702" w:type="pct"/>
            <w:gridSpan w:val="2"/>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171131</w:t>
            </w:r>
          </w:p>
        </w:tc>
        <w:tc>
          <w:tcPr>
            <w:tcW w:w="625"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84390</w:t>
            </w:r>
          </w:p>
        </w:tc>
        <w:tc>
          <w:tcPr>
            <w:tcW w:w="7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1219817</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3</w:t>
            </w:r>
          </w:p>
        </w:tc>
        <w:tc>
          <w:tcPr>
            <w:tcW w:w="193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中国博士学位论文全文数据库</w:t>
            </w:r>
          </w:p>
        </w:tc>
        <w:tc>
          <w:tcPr>
            <w:tcW w:w="5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962710</w:t>
            </w:r>
          </w:p>
        </w:tc>
        <w:tc>
          <w:tcPr>
            <w:tcW w:w="702" w:type="pct"/>
            <w:gridSpan w:val="2"/>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12957</w:t>
            </w:r>
          </w:p>
        </w:tc>
        <w:tc>
          <w:tcPr>
            <w:tcW w:w="625"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7249</w:t>
            </w:r>
          </w:p>
        </w:tc>
        <w:tc>
          <w:tcPr>
            <w:tcW w:w="7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982916</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4</w:t>
            </w:r>
          </w:p>
        </w:tc>
        <w:tc>
          <w:tcPr>
            <w:tcW w:w="193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中国重要会议全文数据库</w:t>
            </w:r>
          </w:p>
        </w:tc>
        <w:tc>
          <w:tcPr>
            <w:tcW w:w="5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832896</w:t>
            </w:r>
          </w:p>
        </w:tc>
        <w:tc>
          <w:tcPr>
            <w:tcW w:w="702" w:type="pct"/>
            <w:gridSpan w:val="2"/>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4331</w:t>
            </w:r>
          </w:p>
        </w:tc>
        <w:tc>
          <w:tcPr>
            <w:tcW w:w="625"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4041</w:t>
            </w:r>
          </w:p>
        </w:tc>
        <w:tc>
          <w:tcPr>
            <w:tcW w:w="7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1219817</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5</w:t>
            </w:r>
          </w:p>
        </w:tc>
        <w:tc>
          <w:tcPr>
            <w:tcW w:w="193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中国重要报纸全文数据库</w:t>
            </w:r>
          </w:p>
        </w:tc>
        <w:tc>
          <w:tcPr>
            <w:tcW w:w="5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837170</w:t>
            </w:r>
          </w:p>
        </w:tc>
        <w:tc>
          <w:tcPr>
            <w:tcW w:w="702" w:type="pct"/>
            <w:gridSpan w:val="2"/>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9487</w:t>
            </w:r>
          </w:p>
        </w:tc>
        <w:tc>
          <w:tcPr>
            <w:tcW w:w="625"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7476</w:t>
            </w:r>
          </w:p>
        </w:tc>
        <w:tc>
          <w:tcPr>
            <w:tcW w:w="7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854133</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6</w:t>
            </w:r>
          </w:p>
        </w:tc>
        <w:tc>
          <w:tcPr>
            <w:tcW w:w="193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中国统计年鉴数据库</w:t>
            </w:r>
          </w:p>
        </w:tc>
        <w:tc>
          <w:tcPr>
            <w:tcW w:w="5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54343</w:t>
            </w:r>
          </w:p>
        </w:tc>
        <w:tc>
          <w:tcPr>
            <w:tcW w:w="702" w:type="pct"/>
            <w:gridSpan w:val="2"/>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2236</w:t>
            </w:r>
          </w:p>
        </w:tc>
        <w:tc>
          <w:tcPr>
            <w:tcW w:w="625"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1788</w:t>
            </w:r>
          </w:p>
        </w:tc>
        <w:tc>
          <w:tcPr>
            <w:tcW w:w="7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58367</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7</w:t>
            </w:r>
          </w:p>
        </w:tc>
        <w:tc>
          <w:tcPr>
            <w:tcW w:w="193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中国工具书网络出版总库</w:t>
            </w:r>
          </w:p>
        </w:tc>
        <w:tc>
          <w:tcPr>
            <w:tcW w:w="5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3371</w:t>
            </w:r>
          </w:p>
        </w:tc>
        <w:tc>
          <w:tcPr>
            <w:tcW w:w="702" w:type="pct"/>
            <w:gridSpan w:val="2"/>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w:t>
            </w:r>
          </w:p>
        </w:tc>
        <w:tc>
          <w:tcPr>
            <w:tcW w:w="625"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291</w:t>
            </w:r>
          </w:p>
        </w:tc>
        <w:tc>
          <w:tcPr>
            <w:tcW w:w="7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3662</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8</w:t>
            </w:r>
          </w:p>
        </w:tc>
        <w:tc>
          <w:tcPr>
            <w:tcW w:w="193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中国精品文化期刊文献库</w:t>
            </w:r>
          </w:p>
        </w:tc>
        <w:tc>
          <w:tcPr>
            <w:tcW w:w="5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8237</w:t>
            </w:r>
          </w:p>
        </w:tc>
        <w:tc>
          <w:tcPr>
            <w:tcW w:w="702" w:type="pct"/>
            <w:gridSpan w:val="2"/>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2419</w:t>
            </w:r>
          </w:p>
        </w:tc>
        <w:tc>
          <w:tcPr>
            <w:tcW w:w="625"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520</w:t>
            </w:r>
          </w:p>
        </w:tc>
        <w:tc>
          <w:tcPr>
            <w:tcW w:w="7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11176</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9</w:t>
            </w:r>
          </w:p>
        </w:tc>
        <w:tc>
          <w:tcPr>
            <w:tcW w:w="193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中国精品文艺作品期刊文献库</w:t>
            </w:r>
          </w:p>
        </w:tc>
        <w:tc>
          <w:tcPr>
            <w:tcW w:w="5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8102</w:t>
            </w:r>
          </w:p>
        </w:tc>
        <w:tc>
          <w:tcPr>
            <w:tcW w:w="702" w:type="pct"/>
            <w:gridSpan w:val="2"/>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3456</w:t>
            </w:r>
          </w:p>
        </w:tc>
        <w:tc>
          <w:tcPr>
            <w:tcW w:w="625"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253</w:t>
            </w:r>
          </w:p>
        </w:tc>
        <w:tc>
          <w:tcPr>
            <w:tcW w:w="7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11811</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10</w:t>
            </w:r>
          </w:p>
        </w:tc>
        <w:tc>
          <w:tcPr>
            <w:tcW w:w="1931"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中国党建期刊文献库</w:t>
            </w:r>
          </w:p>
        </w:tc>
        <w:tc>
          <w:tcPr>
            <w:tcW w:w="5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8103</w:t>
            </w:r>
          </w:p>
        </w:tc>
        <w:tc>
          <w:tcPr>
            <w:tcW w:w="702" w:type="pct"/>
            <w:gridSpan w:val="2"/>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2337</w:t>
            </w:r>
          </w:p>
        </w:tc>
        <w:tc>
          <w:tcPr>
            <w:tcW w:w="625"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119</w:t>
            </w:r>
          </w:p>
        </w:tc>
        <w:tc>
          <w:tcPr>
            <w:tcW w:w="749" w:type="pct"/>
            <w:tcBorders>
              <w:top w:val="single" w:color="4F81BD" w:sz="8" w:space="0"/>
              <w:left w:val="single" w:color="4F81BD" w:sz="8" w:space="0"/>
              <w:bottom w:val="single" w:color="4F81BD" w:sz="8" w:space="0"/>
              <w:right w:val="single" w:color="4F81BD" w:sz="8" w:space="0"/>
            </w:tcBorders>
            <w:shd w:val="clear" w:color="auto" w:fill="FFFFFF"/>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10559</w:t>
            </w:r>
          </w:p>
        </w:tc>
      </w:tr>
      <w:tr>
        <w:tblPrEx>
          <w:tblBorders>
            <w:top w:val="single" w:color="4472C4" w:themeColor="accent5" w:sz="8" w:space="0"/>
            <w:left w:val="none" w:color="auto" w:sz="0" w:space="0"/>
            <w:bottom w:val="single" w:color="4472C4" w:themeColor="accent5"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11</w:t>
            </w:r>
          </w:p>
        </w:tc>
        <w:tc>
          <w:tcPr>
            <w:tcW w:w="1931"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图片搜索</w:t>
            </w:r>
          </w:p>
        </w:tc>
        <w:tc>
          <w:tcPr>
            <w:tcW w:w="5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35</w:t>
            </w:r>
          </w:p>
        </w:tc>
        <w:tc>
          <w:tcPr>
            <w:tcW w:w="702" w:type="pct"/>
            <w:gridSpan w:val="2"/>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683</w:t>
            </w:r>
          </w:p>
        </w:tc>
        <w:tc>
          <w:tcPr>
            <w:tcW w:w="625"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1592</w:t>
            </w:r>
          </w:p>
        </w:tc>
        <w:tc>
          <w:tcPr>
            <w:tcW w:w="749" w:type="pct"/>
            <w:tcBorders>
              <w:top w:val="single" w:color="4F81BD" w:sz="8" w:space="0"/>
              <w:left w:val="single" w:color="4F81BD" w:sz="8" w:space="0"/>
              <w:bottom w:val="single" w:color="4F81BD" w:sz="8" w:space="0"/>
              <w:right w:val="single" w:color="4F81BD" w:sz="8" w:space="0"/>
              <w:insideV w:val="nil"/>
            </w:tcBorders>
            <w:shd w:val="clear" w:color="auto" w:fill="B8CCE4"/>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2310</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cs="Calibri-Bold" w:asciiTheme="minorEastAsia" w:hAnsiTheme="minorEastAsia" w:eastAsiaTheme="minorEastAsia"/>
          <w:bCs/>
          <w:color w:val="000000" w:themeColor="text1"/>
          <w:kern w:val="0"/>
          <w:sz w:val="24"/>
          <w:szCs w:val="24"/>
          <w:lang w:val="en-US" w:eastAsia="zh-CN"/>
          <w14:textFill>
            <w14:solidFill>
              <w14:schemeClr w14:val="tx1"/>
            </w14:solidFill>
          </w14:textFill>
        </w:rPr>
      </w:pPr>
      <w:r>
        <w:rPr>
          <w:rFonts w:hint="eastAsia" w:cs="Calibri-Bold" w:asciiTheme="minorEastAsia" w:hAnsiTheme="minorEastAsia"/>
          <w:bCs/>
          <w:color w:val="000000" w:themeColor="text1"/>
          <w:kern w:val="0"/>
          <w:sz w:val="28"/>
          <w:szCs w:val="28"/>
          <w14:textFill>
            <w14:solidFill>
              <w14:schemeClr w14:val="tx1"/>
            </w14:solidFill>
          </w14:textFill>
        </w:rPr>
        <w:t>从知网数字资源内容来看，分析如下：（1）学术期刊的下载量最大，分析其原因在于：期刊文献具有品种繁多、信息量大、出版周期短、报道速度快、提供内容新以及能及时反映当前科技发展趋势等特点。读者既能及早发现最新的文献情报，亦可对所提供的数据进行深度钻研和再利用。（2）博硕论文的下载量比重大。伴随着学校科研水平的提高与学生培养数量、质量的提高，使得越来越多的读者对于此类文献的需求反应更为敏锐。（3）会议论文和报纸论文文献论题集中，内容新颖、丰富、专门、深入、学术性强，能反映一个国家、地区或者国际当前某一科学技术领域的最新成就、最高水平和发展趋势。作为学术资源的重要补充，也受到了读者的重视和利用。</w:t>
      </w:r>
    </w:p>
    <w:p>
      <w:pPr>
        <w:pStyle w:val="4"/>
        <w:rPr>
          <w:rFonts w:hint="default" w:asciiTheme="minorEastAsia" w:hAnsiTheme="minorEastAsia" w:eastAsiaTheme="minorEastAsia" w:cstheme="minorEastAsia"/>
          <w:lang w:val="en-US" w:eastAsia="zh-CN"/>
        </w:rPr>
      </w:pPr>
      <w:bookmarkStart w:id="35" w:name="_Toc17000"/>
      <w:r>
        <w:rPr>
          <w:rFonts w:hint="eastAsia" w:asciiTheme="minorEastAsia" w:hAnsiTheme="minorEastAsia" w:cstheme="minorEastAsia"/>
        </w:rPr>
        <w:t>5.1.2</w:t>
      </w:r>
      <w:r>
        <w:rPr>
          <w:rFonts w:hint="eastAsia" w:asciiTheme="minorEastAsia" w:hAnsiTheme="minorEastAsia" w:cstheme="minorEastAsia"/>
          <w:lang w:val="en-US" w:eastAsia="zh-CN"/>
        </w:rPr>
        <w:t>万方数据</w:t>
      </w:r>
      <w:bookmarkEnd w:id="35"/>
    </w:p>
    <w:p>
      <w:pPr>
        <w:autoSpaceDE w:val="0"/>
        <w:autoSpaceDN w:val="0"/>
        <w:adjustRightInd w:val="0"/>
        <w:ind w:firstLine="422" w:firstLineChars="200"/>
        <w:jc w:val="center"/>
        <w:rPr>
          <w:rFonts w:hint="eastAsia" w:cs="Calibri-Bold" w:asciiTheme="minorEastAsia" w:hAnsiTheme="minorEastAsia"/>
          <w:b/>
          <w:bCs/>
          <w:color w:val="585858"/>
          <w:kern w:val="0"/>
          <w:sz w:val="24"/>
          <w:szCs w:val="24"/>
        </w:rPr>
      </w:pPr>
      <w:r>
        <w:rPr>
          <w:rFonts w:hint="eastAsia" w:asciiTheme="minorEastAsia" w:hAnsiTheme="minorEastAsia" w:cstheme="minorEastAsia"/>
          <w:b/>
          <w:bCs/>
          <w:lang w:val="en-US" w:eastAsia="zh-CN"/>
        </w:rPr>
        <w:t>万方数据使用量统计</w:t>
      </w:r>
    </w:p>
    <w:tbl>
      <w:tblPr>
        <w:tblStyle w:val="8"/>
        <w:tblW w:w="7922" w:type="dxa"/>
        <w:jc w:val="center"/>
        <w:shd w:val="clear" w:color="auto" w:fill="auto"/>
        <w:tblLayout w:type="fixed"/>
        <w:tblCellMar>
          <w:top w:w="0" w:type="dxa"/>
          <w:left w:w="0" w:type="dxa"/>
          <w:bottom w:w="0" w:type="dxa"/>
          <w:right w:w="0" w:type="dxa"/>
        </w:tblCellMar>
      </w:tblPr>
      <w:tblGrid>
        <w:gridCol w:w="1980"/>
        <w:gridCol w:w="1980"/>
        <w:gridCol w:w="1980"/>
        <w:gridCol w:w="1982"/>
      </w:tblGrid>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FFFFFF"/>
                <w:sz w:val="24"/>
                <w:szCs w:val="24"/>
                <w:u w:val="none"/>
              </w:rPr>
            </w:pPr>
            <w:r>
              <w:rPr>
                <w:rFonts w:hint="eastAsia" w:ascii="宋体" w:hAnsi="宋体" w:eastAsia="宋体" w:cs="宋体"/>
                <w:i w:val="0"/>
                <w:color w:val="FFFFFF"/>
                <w:kern w:val="0"/>
                <w:sz w:val="24"/>
                <w:szCs w:val="24"/>
                <w:u w:val="none"/>
                <w:lang w:val="en-US" w:eastAsia="zh-CN" w:bidi="ar"/>
              </w:rPr>
              <w:t>资源类型</w:t>
            </w:r>
          </w:p>
        </w:tc>
        <w:tc>
          <w:tcPr>
            <w:tcW w:w="1980"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bottom"/>
          </w:tcPr>
          <w:p>
            <w:pPr>
              <w:keepNext w:val="0"/>
              <w:keepLines w:val="0"/>
              <w:widowControl/>
              <w:suppressLineNumbers w:val="0"/>
              <w:jc w:val="center"/>
              <w:textAlignment w:val="bottom"/>
              <w:rPr>
                <w:rFonts w:hint="default" w:ascii="宋体" w:hAnsi="宋体" w:eastAsia="宋体" w:cs="宋体"/>
                <w:i w:val="0"/>
                <w:color w:val="FFFFFF"/>
                <w:sz w:val="24"/>
                <w:szCs w:val="24"/>
                <w:u w:val="none"/>
                <w:lang w:val="en-US"/>
              </w:rPr>
            </w:pPr>
            <w:r>
              <w:rPr>
                <w:rFonts w:hint="eastAsia" w:ascii="宋体" w:hAnsi="宋体" w:eastAsia="宋体" w:cs="宋体"/>
                <w:i w:val="0"/>
                <w:color w:val="FFFFFF"/>
                <w:kern w:val="0"/>
                <w:sz w:val="24"/>
                <w:szCs w:val="24"/>
                <w:u w:val="none"/>
                <w:lang w:val="en-US" w:eastAsia="zh-CN" w:bidi="ar"/>
              </w:rPr>
              <w:t>浏览量（次）</w:t>
            </w:r>
          </w:p>
        </w:tc>
        <w:tc>
          <w:tcPr>
            <w:tcW w:w="1980"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bottom"/>
          </w:tcPr>
          <w:p>
            <w:pPr>
              <w:keepNext w:val="0"/>
              <w:keepLines w:val="0"/>
              <w:widowControl/>
              <w:suppressLineNumbers w:val="0"/>
              <w:jc w:val="center"/>
              <w:textAlignment w:val="bottom"/>
              <w:rPr>
                <w:rFonts w:hint="default" w:ascii="宋体" w:hAnsi="宋体" w:eastAsia="宋体" w:cs="宋体"/>
                <w:i w:val="0"/>
                <w:color w:val="FFFFFF"/>
                <w:sz w:val="24"/>
                <w:szCs w:val="24"/>
                <w:u w:val="none"/>
                <w:lang w:val="en-US"/>
              </w:rPr>
            </w:pPr>
            <w:r>
              <w:rPr>
                <w:rFonts w:hint="eastAsia" w:ascii="宋体" w:hAnsi="宋体" w:eastAsia="宋体" w:cs="宋体"/>
                <w:i w:val="0"/>
                <w:color w:val="FFFFFF"/>
                <w:kern w:val="0"/>
                <w:sz w:val="24"/>
                <w:szCs w:val="24"/>
                <w:u w:val="none"/>
                <w:lang w:val="en-US" w:eastAsia="zh-CN" w:bidi="ar"/>
              </w:rPr>
              <w:t>下载量（次）</w:t>
            </w:r>
          </w:p>
        </w:tc>
        <w:tc>
          <w:tcPr>
            <w:tcW w:w="1982"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bottom"/>
          </w:tcPr>
          <w:p>
            <w:pPr>
              <w:keepNext w:val="0"/>
              <w:keepLines w:val="0"/>
              <w:widowControl/>
              <w:suppressLineNumbers w:val="0"/>
              <w:jc w:val="center"/>
              <w:textAlignment w:val="bottom"/>
              <w:rPr>
                <w:rFonts w:hint="default" w:ascii="宋体" w:hAnsi="宋体" w:eastAsia="宋体" w:cs="宋体"/>
                <w:i w:val="0"/>
                <w:color w:val="FFFFFF"/>
                <w:sz w:val="24"/>
                <w:szCs w:val="24"/>
                <w:u w:val="none"/>
                <w:lang w:val="en-US"/>
              </w:rPr>
            </w:pPr>
            <w:r>
              <w:rPr>
                <w:rFonts w:hint="eastAsia" w:ascii="宋体" w:hAnsi="宋体" w:eastAsia="宋体" w:cs="宋体"/>
                <w:i w:val="0"/>
                <w:color w:val="FFFFFF"/>
                <w:kern w:val="0"/>
                <w:sz w:val="24"/>
                <w:szCs w:val="24"/>
                <w:u w:val="none"/>
                <w:lang w:val="en-US" w:eastAsia="zh-CN" w:bidi="ar"/>
              </w:rPr>
              <w:t>检索量（次）</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期刊</w:t>
            </w:r>
          </w:p>
        </w:tc>
        <w:tc>
          <w:tcPr>
            <w:tcW w:w="1980"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13408</w:t>
            </w:r>
          </w:p>
        </w:tc>
        <w:tc>
          <w:tcPr>
            <w:tcW w:w="1980"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12780</w:t>
            </w:r>
          </w:p>
        </w:tc>
        <w:tc>
          <w:tcPr>
            <w:tcW w:w="1982"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12512</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学位</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872</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17</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会议</w:t>
            </w:r>
          </w:p>
        </w:tc>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99</w:t>
            </w:r>
          </w:p>
        </w:tc>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2"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42</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专利</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24</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37</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科技报告</w:t>
            </w:r>
          </w:p>
        </w:tc>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2"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科技成果</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标准</w:t>
            </w:r>
          </w:p>
        </w:tc>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2"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法律法规</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4</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地方志</w:t>
            </w:r>
          </w:p>
        </w:tc>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2"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255" w:hRule="atLeast"/>
          <w:jc w:val="center"/>
        </w:trPr>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视频</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0</w:t>
            </w:r>
          </w:p>
        </w:tc>
        <w:tc>
          <w:tcPr>
            <w:tcW w:w="198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Arial" w:hAnsi="Arial" w:cs="Arial"/>
                <w:i w:val="0"/>
                <w:color w:val="000000"/>
                <w:sz w:val="24"/>
                <w:szCs w:val="24"/>
                <w:u w:val="none"/>
              </w:rPr>
            </w:pPr>
            <w:r>
              <w:rPr>
                <w:rFonts w:hint="default" w:ascii="Arial" w:hAnsi="Arial" w:eastAsia="宋体" w:cs="Arial"/>
                <w:i w:val="0"/>
                <w:color w:val="000000"/>
                <w:kern w:val="0"/>
                <w:sz w:val="24"/>
                <w:szCs w:val="24"/>
                <w:u w:val="none"/>
                <w:lang w:val="en-US" w:eastAsia="zh-CN" w:bidi="ar"/>
              </w:rPr>
              <w:t>21</w:t>
            </w:r>
          </w:p>
        </w:tc>
      </w:tr>
    </w:tbl>
    <w:p>
      <w:pPr>
        <w:bidi w:val="0"/>
        <w:ind w:firstLine="560" w:firstLineChars="200"/>
        <w:rPr>
          <w:rFonts w:hint="default"/>
          <w:sz w:val="28"/>
          <w:szCs w:val="28"/>
          <w:lang w:val="en-US" w:eastAsia="zh-CN"/>
        </w:rPr>
      </w:pPr>
      <w:r>
        <w:rPr>
          <w:rFonts w:hint="eastAsia"/>
          <w:sz w:val="28"/>
          <w:szCs w:val="28"/>
          <w:lang w:val="en-US" w:eastAsia="zh-CN"/>
        </w:rPr>
        <w:t>通过分析发现，万方数据资源类型中期刊使用量最高，其次为学位论文、会议、专利等，我们可以在数字资源推广活动中加强对使用次数较少的科技报告、科技成果、标准、法律法规、地方志和视频资源的介绍，促进资源充分利用。</w:t>
      </w:r>
    </w:p>
    <w:p>
      <w:pPr>
        <w:pStyle w:val="4"/>
        <w:rPr>
          <w:rFonts w:hint="default" w:asciiTheme="minorEastAsia" w:hAnsiTheme="minorEastAsia" w:cstheme="minorEastAsia"/>
          <w:lang w:val="en-US" w:eastAsia="zh-CN"/>
        </w:rPr>
      </w:pPr>
      <w:bookmarkStart w:id="36" w:name="_Toc12783"/>
      <w:r>
        <w:rPr>
          <w:rFonts w:hint="eastAsia" w:asciiTheme="minorEastAsia" w:hAnsiTheme="minorEastAsia" w:cstheme="minorEastAsia"/>
        </w:rPr>
        <w:t>5.1.3</w:t>
      </w:r>
      <w:r>
        <w:rPr>
          <w:rFonts w:hint="eastAsia" w:asciiTheme="minorEastAsia" w:hAnsiTheme="minorEastAsia" w:cstheme="minorEastAsia"/>
          <w:lang w:val="en-US" w:eastAsia="zh-CN"/>
        </w:rPr>
        <w:t>台湾学术文献数据库</w:t>
      </w:r>
      <w:bookmarkEnd w:id="36"/>
    </w:p>
    <w:p>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通过统计发现，台湾学术文献数据库种的人文期刊数据库的利用率最高，而台湾科学论文数据库、科学期刊数据库、人文论文数据库下载量相对较低，可以通过资源推广活动重点对使用量相对较低的资源进行介绍，帮助读者了解和使用。其次按照月份对检索量进行汇总，可见10月份检索次数最高为1738次。</w:t>
      </w:r>
    </w:p>
    <w:p>
      <w:pPr>
        <w:jc w:val="center"/>
        <w:rPr>
          <w:rFonts w:hint="default" w:asciiTheme="minorEastAsia" w:hAnsiTheme="minorEastAsia" w:cstheme="minorEastAsia"/>
          <w:b/>
          <w:bCs/>
          <w:lang w:val="en-US" w:eastAsia="zh-CN"/>
        </w:rPr>
      </w:pPr>
    </w:p>
    <w:p>
      <w:pPr>
        <w:jc w:val="center"/>
        <w:rPr>
          <w:rFonts w:hint="default"/>
          <w:b/>
          <w:bCs/>
          <w:lang w:val="en-US" w:eastAsia="zh-CN"/>
        </w:rPr>
      </w:pPr>
      <w:r>
        <w:rPr>
          <w:rFonts w:hint="eastAsia" w:asciiTheme="minorEastAsia" w:hAnsiTheme="minorEastAsia" w:cstheme="minorEastAsia"/>
          <w:b/>
          <w:bCs/>
          <w:lang w:val="en-US" w:eastAsia="zh-CN"/>
        </w:rPr>
        <w:t>2019年台湾学术文献数据库各分库年度下载量（次）</w:t>
      </w:r>
    </w:p>
    <w:tbl>
      <w:tblPr>
        <w:tblStyle w:val="8"/>
        <w:tblW w:w="7431" w:type="dxa"/>
        <w:jc w:val="center"/>
        <w:shd w:val="clear" w:color="auto" w:fill="auto"/>
        <w:tblLayout w:type="fixed"/>
        <w:tblCellMar>
          <w:top w:w="0" w:type="dxa"/>
          <w:left w:w="0" w:type="dxa"/>
          <w:bottom w:w="0" w:type="dxa"/>
          <w:right w:w="0" w:type="dxa"/>
        </w:tblCellMar>
      </w:tblPr>
      <w:tblGrid>
        <w:gridCol w:w="3694"/>
        <w:gridCol w:w="3737"/>
      </w:tblGrid>
      <w:tr>
        <w:tblPrEx>
          <w:tblCellMar>
            <w:top w:w="0" w:type="dxa"/>
            <w:left w:w="0" w:type="dxa"/>
            <w:bottom w:w="0" w:type="dxa"/>
            <w:right w:w="0" w:type="dxa"/>
          </w:tblCellMar>
        </w:tblPrEx>
        <w:trPr>
          <w:trHeight w:val="300" w:hRule="atLeast"/>
          <w:jc w:val="center"/>
        </w:trPr>
        <w:tc>
          <w:tcPr>
            <w:tcW w:w="3694"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FFFFFF"/>
                <w:sz w:val="24"/>
                <w:szCs w:val="24"/>
                <w:u w:val="none"/>
              </w:rPr>
            </w:pPr>
            <w:r>
              <w:rPr>
                <w:rFonts w:hint="eastAsia" w:ascii="宋体" w:hAnsi="宋体" w:eastAsia="宋体" w:cs="宋体"/>
                <w:i w:val="0"/>
                <w:color w:val="FFFFFF"/>
                <w:kern w:val="0"/>
                <w:sz w:val="24"/>
                <w:szCs w:val="24"/>
                <w:u w:val="none"/>
                <w:lang w:val="en-US" w:eastAsia="zh-CN" w:bidi="ar"/>
              </w:rPr>
              <w:t>分库名称</w:t>
            </w:r>
          </w:p>
        </w:tc>
        <w:tc>
          <w:tcPr>
            <w:tcW w:w="3737"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FFFFFF"/>
                <w:sz w:val="24"/>
                <w:szCs w:val="24"/>
                <w:u w:val="none"/>
              </w:rPr>
            </w:pPr>
            <w:r>
              <w:rPr>
                <w:rFonts w:hint="eastAsia" w:ascii="宋体" w:hAnsi="宋体" w:eastAsia="宋体" w:cs="宋体"/>
                <w:i w:val="0"/>
                <w:color w:val="FFFFFF"/>
                <w:kern w:val="0"/>
                <w:sz w:val="24"/>
                <w:szCs w:val="24"/>
                <w:u w:val="none"/>
                <w:lang w:val="en-US" w:eastAsia="zh-CN" w:bidi="ar"/>
              </w:rPr>
              <w:t>全文下载量（次）</w:t>
            </w:r>
          </w:p>
        </w:tc>
      </w:tr>
      <w:tr>
        <w:tblPrEx>
          <w:tblCellMar>
            <w:top w:w="0" w:type="dxa"/>
            <w:left w:w="0" w:type="dxa"/>
            <w:bottom w:w="0" w:type="dxa"/>
            <w:right w:w="0" w:type="dxa"/>
          </w:tblCellMar>
        </w:tblPrEx>
        <w:trPr>
          <w:trHeight w:val="300" w:hRule="atLeast"/>
          <w:jc w:val="center"/>
        </w:trPr>
        <w:tc>
          <w:tcPr>
            <w:tcW w:w="3694"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ascii="MS Gothic" w:hAnsi="MS Gothic" w:eastAsia="MS Gothic" w:cs="MS Gothic"/>
                <w:i w:val="0"/>
                <w:color w:val="000000"/>
                <w:sz w:val="24"/>
                <w:szCs w:val="24"/>
                <w:u w:val="none"/>
              </w:rPr>
            </w:pPr>
            <w:r>
              <w:rPr>
                <w:rFonts w:hint="eastAsia" w:ascii="MS Gothic" w:hAnsi="MS Gothic" w:eastAsia="MS Gothic" w:cs="MS Gothic"/>
                <w:i w:val="0"/>
                <w:color w:val="000000"/>
                <w:kern w:val="0"/>
                <w:sz w:val="24"/>
                <w:szCs w:val="24"/>
                <w:u w:val="none"/>
                <w:lang w:val="en-US" w:eastAsia="zh-CN" w:bidi="ar"/>
              </w:rPr>
              <w:t>台湾科学期刊数据</w:t>
            </w:r>
            <w:r>
              <w:rPr>
                <w:rStyle w:val="16"/>
                <w:sz w:val="24"/>
                <w:szCs w:val="24"/>
                <w:lang w:val="en-US" w:eastAsia="zh-CN" w:bidi="ar"/>
              </w:rPr>
              <w:t>库</w:t>
            </w:r>
          </w:p>
        </w:tc>
        <w:tc>
          <w:tcPr>
            <w:tcW w:w="3737"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ascii="Calibri" w:hAnsi="Calibri"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200</w:t>
            </w:r>
          </w:p>
        </w:tc>
      </w:tr>
      <w:tr>
        <w:tblPrEx>
          <w:tblCellMar>
            <w:top w:w="0" w:type="dxa"/>
            <w:left w:w="0" w:type="dxa"/>
            <w:bottom w:w="0" w:type="dxa"/>
            <w:right w:w="0" w:type="dxa"/>
          </w:tblCellMar>
        </w:tblPrEx>
        <w:trPr>
          <w:trHeight w:val="300" w:hRule="atLeast"/>
          <w:jc w:val="center"/>
        </w:trPr>
        <w:tc>
          <w:tcPr>
            <w:tcW w:w="369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eastAsia" w:ascii="MS Gothic" w:hAnsi="MS Gothic" w:eastAsia="MS Gothic" w:cs="MS Gothic"/>
                <w:i w:val="0"/>
                <w:color w:val="000000"/>
                <w:sz w:val="24"/>
                <w:szCs w:val="24"/>
                <w:u w:val="none"/>
              </w:rPr>
            </w:pPr>
            <w:r>
              <w:rPr>
                <w:rFonts w:hint="eastAsia" w:ascii="MS Gothic" w:hAnsi="MS Gothic" w:eastAsia="MS Gothic" w:cs="MS Gothic"/>
                <w:i w:val="0"/>
                <w:color w:val="000000"/>
                <w:kern w:val="0"/>
                <w:sz w:val="24"/>
                <w:szCs w:val="24"/>
                <w:u w:val="none"/>
                <w:lang w:val="en-US" w:eastAsia="zh-CN" w:bidi="ar"/>
              </w:rPr>
              <w:t>台湾科学</w:t>
            </w:r>
            <w:r>
              <w:rPr>
                <w:rStyle w:val="16"/>
                <w:sz w:val="24"/>
                <w:szCs w:val="24"/>
                <w:lang w:val="en-US" w:eastAsia="zh-CN" w:bidi="ar"/>
              </w:rPr>
              <w:t>论文</w:t>
            </w:r>
            <w:r>
              <w:rPr>
                <w:rStyle w:val="17"/>
                <w:sz w:val="24"/>
                <w:szCs w:val="24"/>
                <w:lang w:val="en-US" w:eastAsia="zh-CN" w:bidi="ar"/>
              </w:rPr>
              <w:t>数据</w:t>
            </w:r>
            <w:r>
              <w:rPr>
                <w:rStyle w:val="16"/>
                <w:sz w:val="24"/>
                <w:szCs w:val="24"/>
                <w:lang w:val="en-US" w:eastAsia="zh-CN" w:bidi="ar"/>
              </w:rPr>
              <w:t>库</w:t>
            </w:r>
          </w:p>
        </w:tc>
        <w:tc>
          <w:tcPr>
            <w:tcW w:w="3737"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58</w:t>
            </w:r>
          </w:p>
        </w:tc>
      </w:tr>
      <w:tr>
        <w:tblPrEx>
          <w:tblCellMar>
            <w:top w:w="0" w:type="dxa"/>
            <w:left w:w="0" w:type="dxa"/>
            <w:bottom w:w="0" w:type="dxa"/>
            <w:right w:w="0" w:type="dxa"/>
          </w:tblCellMar>
        </w:tblPrEx>
        <w:trPr>
          <w:trHeight w:val="300" w:hRule="atLeast"/>
          <w:jc w:val="center"/>
        </w:trPr>
        <w:tc>
          <w:tcPr>
            <w:tcW w:w="3694"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台湾人文期刊数据库</w:t>
            </w:r>
          </w:p>
        </w:tc>
        <w:tc>
          <w:tcPr>
            <w:tcW w:w="3737"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4845</w:t>
            </w:r>
          </w:p>
        </w:tc>
      </w:tr>
      <w:tr>
        <w:tblPrEx>
          <w:tblCellMar>
            <w:top w:w="0" w:type="dxa"/>
            <w:left w:w="0" w:type="dxa"/>
            <w:bottom w:w="0" w:type="dxa"/>
            <w:right w:w="0" w:type="dxa"/>
          </w:tblCellMar>
        </w:tblPrEx>
        <w:trPr>
          <w:trHeight w:val="300" w:hRule="atLeast"/>
          <w:jc w:val="center"/>
        </w:trPr>
        <w:tc>
          <w:tcPr>
            <w:tcW w:w="3694"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台湾人文论文数据库</w:t>
            </w:r>
          </w:p>
        </w:tc>
        <w:tc>
          <w:tcPr>
            <w:tcW w:w="3737"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296</w:t>
            </w:r>
          </w:p>
        </w:tc>
      </w:tr>
    </w:tbl>
    <w:p>
      <w:pPr>
        <w:jc w:val="center"/>
        <w:rPr>
          <w:rFonts w:hint="eastAsia" w:asciiTheme="minorEastAsia" w:hAnsiTheme="minorEastAsia" w:cstheme="minorEastAsia"/>
          <w:b/>
          <w:bCs/>
          <w:lang w:val="en-US" w:eastAsia="zh-CN"/>
        </w:rPr>
      </w:pPr>
    </w:p>
    <w:p>
      <w:pPr>
        <w:jc w:val="center"/>
        <w:rPr>
          <w:rFonts w:hint="eastAsia" w:asciiTheme="minorEastAsia" w:hAnsiTheme="minorEastAsia" w:cstheme="minorEastAsia"/>
          <w:b/>
          <w:bCs/>
          <w:lang w:val="en-US" w:eastAsia="zh-CN"/>
        </w:rPr>
      </w:pPr>
    </w:p>
    <w:p>
      <w:pPr>
        <w:jc w:val="center"/>
        <w:rPr>
          <w:rFonts w:hint="eastAsia" w:asciiTheme="minorEastAsia" w:hAnsiTheme="minorEastAsia" w:cstheme="minorEastAsia"/>
          <w:b/>
          <w:bCs/>
          <w:lang w:val="en-US" w:eastAsia="zh-CN"/>
        </w:rPr>
      </w:pPr>
    </w:p>
    <w:p>
      <w:pPr>
        <w:jc w:val="both"/>
        <w:rPr>
          <w:rFonts w:hint="eastAsia" w:asciiTheme="minorEastAsia" w:hAnsiTheme="minorEastAsia" w:cstheme="minorEastAsia"/>
          <w:b/>
          <w:bCs/>
          <w:lang w:val="en-US" w:eastAsia="zh-CN"/>
        </w:rPr>
      </w:pPr>
    </w:p>
    <w:p>
      <w:pPr>
        <w:spacing w:line="60" w:lineRule="auto"/>
        <w:ind w:firstLine="420" w:firstLineChars="200"/>
        <w:jc w:val="center"/>
        <w:rPr>
          <w:rFonts w:asciiTheme="minorEastAsia" w:hAnsiTheme="minorEastAsia"/>
          <w:b/>
          <w:sz w:val="24"/>
          <w:szCs w:val="24"/>
        </w:rPr>
      </w:pPr>
      <w:r>
        <w:drawing>
          <wp:inline distT="0" distB="0" distL="114300" distR="114300">
            <wp:extent cx="4876800" cy="2743200"/>
            <wp:effectExtent l="4445" t="4445" r="10795" b="10795"/>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jc w:val="center"/>
        <w:rPr>
          <w:rFonts w:hint="default"/>
          <w:sz w:val="28"/>
          <w:szCs w:val="28"/>
          <w:lang w:val="en-US" w:eastAsia="zh-CN"/>
        </w:rPr>
      </w:pPr>
      <w:r>
        <w:rPr>
          <w:rFonts w:hint="eastAsia" w:asciiTheme="minorEastAsia" w:hAnsiTheme="minorEastAsia" w:cstheme="minorEastAsia"/>
          <w:b/>
          <w:bCs/>
          <w:lang w:val="en-US" w:eastAsia="zh-CN"/>
        </w:rPr>
        <w:t>2019年台湾学术文献数据库年度检索量（次）</w:t>
      </w:r>
    </w:p>
    <w:p>
      <w:pPr>
        <w:pStyle w:val="4"/>
        <w:bidi w:val="0"/>
        <w:rPr>
          <w:rFonts w:hint="eastAsia" w:ascii="宋体" w:hAnsi="宋体" w:eastAsia="宋体" w:cs="宋体"/>
          <w:lang w:val="en-US" w:eastAsia="zh-CN"/>
        </w:rPr>
      </w:pPr>
      <w:bookmarkStart w:id="37" w:name="_Toc29734"/>
      <w:r>
        <w:rPr>
          <w:rFonts w:hint="eastAsia" w:ascii="宋体" w:hAnsi="宋体" w:eastAsia="宋体" w:cs="宋体"/>
        </w:rPr>
        <w:t>5.1.4</w:t>
      </w:r>
      <w:r>
        <w:rPr>
          <w:rFonts w:hint="eastAsia" w:ascii="宋体" w:hAnsi="宋体" w:eastAsia="宋体" w:cs="宋体"/>
          <w:lang w:val="en-US" w:eastAsia="zh-CN"/>
        </w:rPr>
        <w:t>博看人文社科期刊数据库</w:t>
      </w:r>
      <w:bookmarkEnd w:id="37"/>
    </w:p>
    <w:p>
      <w:pPr>
        <w:jc w:val="center"/>
        <w:rPr>
          <w:rFonts w:hint="eastAsia"/>
          <w:b/>
          <w:bCs/>
          <w:lang w:val="en-US" w:eastAsia="zh-CN"/>
        </w:rPr>
      </w:pPr>
      <w:r>
        <w:rPr>
          <w:rFonts w:hint="eastAsia" w:ascii="宋体" w:hAnsi="宋体" w:eastAsia="宋体" w:cs="宋体"/>
          <w:b/>
          <w:bCs/>
          <w:lang w:val="en-US" w:eastAsia="zh-CN"/>
        </w:rPr>
        <w:t>博看人文社科期刊数据库使用统计</w:t>
      </w:r>
    </w:p>
    <w:tbl>
      <w:tblPr>
        <w:tblStyle w:val="8"/>
        <w:tblW w:w="8625" w:type="dxa"/>
        <w:jc w:val="center"/>
        <w:shd w:val="clear" w:color="auto" w:fill="auto"/>
        <w:tblLayout w:type="autofit"/>
        <w:tblCellMar>
          <w:top w:w="0" w:type="dxa"/>
          <w:left w:w="0" w:type="dxa"/>
          <w:bottom w:w="0" w:type="dxa"/>
          <w:right w:w="0" w:type="dxa"/>
        </w:tblCellMar>
      </w:tblPr>
      <w:tblGrid>
        <w:gridCol w:w="1479"/>
        <w:gridCol w:w="942"/>
        <w:gridCol w:w="1188"/>
        <w:gridCol w:w="1452"/>
        <w:gridCol w:w="1188"/>
        <w:gridCol w:w="1188"/>
        <w:gridCol w:w="1188"/>
      </w:tblGrid>
      <w:tr>
        <w:tblPrEx>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FFFFFF" w:sz="18" w:space="0"/>
              <w:right w:val="single" w:color="4F81BD" w:sz="8" w:space="0"/>
            </w:tcBorders>
            <w:shd w:val="clear" w:color="auto" w:fill="4F81BD"/>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时间(月份)</w:t>
            </w:r>
          </w:p>
        </w:tc>
        <w:tc>
          <w:tcPr>
            <w:tcW w:w="942" w:type="dxa"/>
            <w:tcBorders>
              <w:top w:val="single" w:color="4F81BD" w:sz="8" w:space="0"/>
              <w:left w:val="single" w:color="4F81BD" w:sz="8" w:space="0"/>
              <w:bottom w:val="single" w:color="FFFFFF" w:sz="18" w:space="0"/>
              <w:right w:val="single" w:color="4F81BD" w:sz="8" w:space="0"/>
            </w:tcBorders>
            <w:shd w:val="clear" w:color="auto" w:fill="4F81BD"/>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浏览量</w:t>
            </w:r>
          </w:p>
        </w:tc>
        <w:tc>
          <w:tcPr>
            <w:tcW w:w="1188" w:type="dxa"/>
            <w:tcBorders>
              <w:top w:val="single" w:color="4F81BD" w:sz="8" w:space="0"/>
              <w:left w:val="single" w:color="4F81BD" w:sz="8" w:space="0"/>
              <w:bottom w:val="single" w:color="FFFFFF" w:sz="18" w:space="0"/>
              <w:right w:val="single" w:color="4F81BD" w:sz="8" w:space="0"/>
            </w:tcBorders>
            <w:shd w:val="clear" w:color="auto" w:fill="4F81BD"/>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阅读本次</w:t>
            </w:r>
          </w:p>
        </w:tc>
        <w:tc>
          <w:tcPr>
            <w:tcW w:w="1452" w:type="dxa"/>
            <w:tcBorders>
              <w:top w:val="single" w:color="4F81BD" w:sz="8" w:space="0"/>
              <w:left w:val="single" w:color="4F81BD" w:sz="8" w:space="0"/>
              <w:bottom w:val="single" w:color="FFFFFF" w:sz="18" w:space="0"/>
              <w:right w:val="single" w:color="4F81BD" w:sz="8" w:space="0"/>
            </w:tcBorders>
            <w:shd w:val="clear" w:color="auto" w:fill="4F81BD"/>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阅读页面数</w:t>
            </w:r>
          </w:p>
        </w:tc>
        <w:tc>
          <w:tcPr>
            <w:tcW w:w="1188" w:type="dxa"/>
            <w:tcBorders>
              <w:top w:val="single" w:color="4F81BD" w:sz="8" w:space="0"/>
              <w:left w:val="single" w:color="4F81BD" w:sz="8" w:space="0"/>
              <w:bottom w:val="single" w:color="FFFFFF" w:sz="18" w:space="0"/>
              <w:right w:val="single" w:color="4F81BD" w:sz="8" w:space="0"/>
            </w:tcBorders>
            <w:shd w:val="clear" w:color="auto" w:fill="4F81BD"/>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扫码次数</w:t>
            </w:r>
          </w:p>
        </w:tc>
        <w:tc>
          <w:tcPr>
            <w:tcW w:w="1188" w:type="dxa"/>
            <w:tcBorders>
              <w:top w:val="single" w:color="4F81BD" w:sz="8" w:space="0"/>
              <w:left w:val="single" w:color="4F81BD" w:sz="8" w:space="0"/>
              <w:bottom w:val="single" w:color="FFFFFF" w:sz="18" w:space="0"/>
              <w:right w:val="single" w:color="4F81BD" w:sz="8" w:space="0"/>
            </w:tcBorders>
            <w:shd w:val="clear" w:color="auto" w:fill="4F81BD"/>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搜索次数</w:t>
            </w:r>
          </w:p>
        </w:tc>
        <w:tc>
          <w:tcPr>
            <w:tcW w:w="1188" w:type="dxa"/>
            <w:tcBorders>
              <w:top w:val="single" w:color="4F81BD" w:sz="8" w:space="0"/>
              <w:left w:val="single" w:color="4F81BD" w:sz="8" w:space="0"/>
              <w:bottom w:val="single" w:color="FFFFFF" w:sz="18" w:space="0"/>
              <w:right w:val="single" w:color="4F81BD" w:sz="8" w:space="0"/>
            </w:tcBorders>
            <w:shd w:val="clear" w:color="auto" w:fill="4F81BD"/>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访问人次</w:t>
            </w:r>
          </w:p>
        </w:tc>
      </w:tr>
      <w:tr>
        <w:tblPrEx>
          <w:tblCellMar>
            <w:top w:w="0" w:type="dxa"/>
            <w:left w:w="0" w:type="dxa"/>
            <w:bottom w:w="0" w:type="dxa"/>
            <w:right w:w="0" w:type="dxa"/>
          </w:tblCellMar>
        </w:tblPrEx>
        <w:trPr>
          <w:trHeight w:val="300" w:hRule="atLeast"/>
          <w:jc w:val="center"/>
        </w:trPr>
        <w:tc>
          <w:tcPr>
            <w:tcW w:w="1479"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201901</w:t>
            </w:r>
          </w:p>
        </w:tc>
        <w:tc>
          <w:tcPr>
            <w:tcW w:w="942"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41946</w:t>
            </w:r>
          </w:p>
        </w:tc>
        <w:tc>
          <w:tcPr>
            <w:tcW w:w="1188"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3530</w:t>
            </w:r>
          </w:p>
        </w:tc>
        <w:tc>
          <w:tcPr>
            <w:tcW w:w="1452"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53210</w:t>
            </w:r>
          </w:p>
        </w:tc>
        <w:tc>
          <w:tcPr>
            <w:tcW w:w="1188"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714</w:t>
            </w:r>
          </w:p>
        </w:tc>
        <w:tc>
          <w:tcPr>
            <w:tcW w:w="1188"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2042</w:t>
            </w:r>
          </w:p>
        </w:tc>
        <w:tc>
          <w:tcPr>
            <w:tcW w:w="1188"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4028</w:t>
            </w:r>
          </w:p>
        </w:tc>
      </w:tr>
      <w:tr>
        <w:tblPrEx>
          <w:shd w:val="clear" w:color="auto" w:fill="auto"/>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201902</w:t>
            </w:r>
          </w:p>
        </w:tc>
        <w:tc>
          <w:tcPr>
            <w:tcW w:w="94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13148</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1034</w:t>
            </w:r>
          </w:p>
        </w:tc>
        <w:tc>
          <w:tcPr>
            <w:tcW w:w="14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22190</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950</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1098</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974</w:t>
            </w:r>
          </w:p>
        </w:tc>
      </w:tr>
      <w:tr>
        <w:tblPrEx>
          <w:shd w:val="clear" w:color="auto" w:fill="auto"/>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201903</w:t>
            </w:r>
          </w:p>
        </w:tc>
        <w:tc>
          <w:tcPr>
            <w:tcW w:w="94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25284</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1930</w:t>
            </w:r>
          </w:p>
        </w:tc>
        <w:tc>
          <w:tcPr>
            <w:tcW w:w="145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34854</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1572</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1708</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1214</w:t>
            </w:r>
          </w:p>
        </w:tc>
      </w:tr>
      <w:tr>
        <w:tblPrEx>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201904</w:t>
            </w:r>
          </w:p>
        </w:tc>
        <w:tc>
          <w:tcPr>
            <w:tcW w:w="94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37308</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2248</w:t>
            </w:r>
          </w:p>
        </w:tc>
        <w:tc>
          <w:tcPr>
            <w:tcW w:w="14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47282</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1792</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1974</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2930</w:t>
            </w:r>
          </w:p>
        </w:tc>
      </w:tr>
      <w:tr>
        <w:tblPrEx>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201905</w:t>
            </w:r>
          </w:p>
        </w:tc>
        <w:tc>
          <w:tcPr>
            <w:tcW w:w="94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40316</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3708</w:t>
            </w:r>
          </w:p>
        </w:tc>
        <w:tc>
          <w:tcPr>
            <w:tcW w:w="145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50340</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2204</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2526</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3308</w:t>
            </w:r>
          </w:p>
        </w:tc>
      </w:tr>
      <w:tr>
        <w:tblPrEx>
          <w:shd w:val="clear" w:color="auto" w:fill="auto"/>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201906</w:t>
            </w:r>
          </w:p>
        </w:tc>
        <w:tc>
          <w:tcPr>
            <w:tcW w:w="94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43244</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4024</w:t>
            </w:r>
          </w:p>
        </w:tc>
        <w:tc>
          <w:tcPr>
            <w:tcW w:w="14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53538</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2738</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3002</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3936</w:t>
            </w:r>
          </w:p>
        </w:tc>
      </w:tr>
      <w:tr>
        <w:tblPrEx>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201907</w:t>
            </w:r>
          </w:p>
        </w:tc>
        <w:tc>
          <w:tcPr>
            <w:tcW w:w="94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46072</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4926</w:t>
            </w:r>
          </w:p>
        </w:tc>
        <w:tc>
          <w:tcPr>
            <w:tcW w:w="145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56550</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3242</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3592</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4610</w:t>
            </w:r>
          </w:p>
        </w:tc>
      </w:tr>
      <w:tr>
        <w:tblPrEx>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201908</w:t>
            </w:r>
          </w:p>
        </w:tc>
        <w:tc>
          <w:tcPr>
            <w:tcW w:w="94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48762</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5886</w:t>
            </w:r>
          </w:p>
        </w:tc>
        <w:tc>
          <w:tcPr>
            <w:tcW w:w="14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63374</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1790</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5484</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3044</w:t>
            </w:r>
          </w:p>
        </w:tc>
      </w:tr>
      <w:tr>
        <w:tblPrEx>
          <w:shd w:val="clear" w:color="auto" w:fill="auto"/>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201909</w:t>
            </w:r>
          </w:p>
        </w:tc>
        <w:tc>
          <w:tcPr>
            <w:tcW w:w="94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78274</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5354</w:t>
            </w:r>
          </w:p>
        </w:tc>
        <w:tc>
          <w:tcPr>
            <w:tcW w:w="145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60944</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3412</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6120</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3714</w:t>
            </w:r>
          </w:p>
        </w:tc>
      </w:tr>
      <w:tr>
        <w:tblPrEx>
          <w:shd w:val="clear" w:color="auto" w:fill="auto"/>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201910</w:t>
            </w:r>
          </w:p>
        </w:tc>
        <w:tc>
          <w:tcPr>
            <w:tcW w:w="94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81586</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8664</w:t>
            </w:r>
          </w:p>
        </w:tc>
        <w:tc>
          <w:tcPr>
            <w:tcW w:w="14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96278</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3664</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5308</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4820</w:t>
            </w:r>
          </w:p>
        </w:tc>
      </w:tr>
      <w:tr>
        <w:tblPrEx>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201911</w:t>
            </w:r>
          </w:p>
        </w:tc>
        <w:tc>
          <w:tcPr>
            <w:tcW w:w="94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98000</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8824</w:t>
            </w:r>
          </w:p>
        </w:tc>
        <w:tc>
          <w:tcPr>
            <w:tcW w:w="1452"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96266</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1886</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5992</w:t>
            </w:r>
          </w:p>
        </w:tc>
        <w:tc>
          <w:tcPr>
            <w:tcW w:w="1188"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5176</w:t>
            </w:r>
          </w:p>
        </w:tc>
      </w:tr>
      <w:tr>
        <w:tblPrEx>
          <w:shd w:val="clear" w:color="auto" w:fill="auto"/>
          <w:tblCellMar>
            <w:top w:w="0" w:type="dxa"/>
            <w:left w:w="0" w:type="dxa"/>
            <w:bottom w:w="0" w:type="dxa"/>
            <w:right w:w="0" w:type="dxa"/>
          </w:tblCellMar>
        </w:tblPrEx>
        <w:trPr>
          <w:trHeight w:val="300" w:hRule="atLeast"/>
          <w:jc w:val="center"/>
        </w:trPr>
        <w:tc>
          <w:tcPr>
            <w:tcW w:w="147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201912</w:t>
            </w:r>
          </w:p>
        </w:tc>
        <w:tc>
          <w:tcPr>
            <w:tcW w:w="94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85404</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7880</w:t>
            </w:r>
          </w:p>
        </w:tc>
        <w:tc>
          <w:tcPr>
            <w:tcW w:w="1452"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93282</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1348</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4979</w:t>
            </w:r>
          </w:p>
        </w:tc>
        <w:tc>
          <w:tcPr>
            <w:tcW w:w="1188"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4210</w:t>
            </w:r>
          </w:p>
        </w:tc>
      </w:tr>
    </w:tbl>
    <w:p>
      <w:pPr>
        <w:spacing w:line="60" w:lineRule="auto"/>
        <w:ind w:firstLine="482" w:firstLineChars="200"/>
        <w:jc w:val="center"/>
        <w:rPr>
          <w:rFonts w:asciiTheme="minorEastAsia" w:hAnsiTheme="minorEastAsia"/>
          <w:b/>
          <w:sz w:val="24"/>
          <w:szCs w:val="24"/>
        </w:rPr>
      </w:pPr>
    </w:p>
    <w:p>
      <w:pPr>
        <w:bidi w:val="0"/>
        <w:ind w:firstLine="560" w:firstLineChars="200"/>
        <w:rPr>
          <w:rFonts w:hint="default"/>
          <w:sz w:val="28"/>
          <w:szCs w:val="28"/>
          <w:lang w:val="en-US" w:eastAsia="zh-CN"/>
        </w:rPr>
      </w:pPr>
      <w:r>
        <w:rPr>
          <w:rFonts w:hint="eastAsia"/>
          <w:sz w:val="28"/>
          <w:szCs w:val="28"/>
          <w:lang w:val="en-US" w:eastAsia="zh-CN"/>
        </w:rPr>
        <w:t>博看人文社科期刊数据库2019年的总浏览量为639344次（其中11月份最高），2019年共阅读58008本期刊（11月份最高），总扫码次数为25312次（10月份最高），总访问人次41964（11月份最高），整体趋势一致。</w:t>
      </w:r>
    </w:p>
    <w:p>
      <w:pPr>
        <w:pStyle w:val="4"/>
        <w:bidi w:val="0"/>
        <w:rPr>
          <w:rFonts w:hint="eastAsia" w:ascii="宋体" w:hAnsi="宋体" w:eastAsia="宋体" w:cs="宋体"/>
          <w:lang w:val="en-US" w:eastAsia="zh-CN"/>
        </w:rPr>
      </w:pPr>
      <w:bookmarkStart w:id="38" w:name="_Toc3019"/>
      <w:r>
        <w:rPr>
          <w:rFonts w:hint="eastAsia" w:ascii="宋体" w:hAnsi="宋体" w:eastAsia="宋体" w:cs="宋体"/>
        </w:rPr>
        <w:t>5.</w:t>
      </w:r>
      <w:r>
        <w:rPr>
          <w:rFonts w:hint="eastAsia" w:ascii="宋体" w:hAnsi="宋体" w:eastAsia="宋体" w:cs="宋体"/>
          <w:lang w:val="en-US" w:eastAsia="zh-CN"/>
        </w:rPr>
        <w:t>1.5龙源期刊网使用统计</w:t>
      </w:r>
      <w:bookmarkEnd w:id="38"/>
    </w:p>
    <w:p>
      <w:pPr>
        <w:ind w:firstLine="560" w:firstLineChars="200"/>
        <w:rPr>
          <w:rFonts w:hint="default"/>
          <w:sz w:val="28"/>
          <w:szCs w:val="28"/>
          <w:lang w:val="en-US"/>
        </w:rPr>
      </w:pPr>
      <w:r>
        <w:rPr>
          <w:rFonts w:hint="eastAsia" w:asciiTheme="minorEastAsia" w:hAnsiTheme="minorEastAsia" w:cstheme="minorEastAsia"/>
          <w:sz w:val="28"/>
          <w:szCs w:val="28"/>
          <w:lang w:val="en-US" w:eastAsia="zh-CN"/>
        </w:rPr>
        <w:t>统计发现，2019年龙源期刊网PC端总浏览量为397103次，下载次数为5909，而龙源电子期刊借阅机可以作为有利补充。</w:t>
      </w:r>
    </w:p>
    <w:p>
      <w:pPr>
        <w:spacing w:line="60" w:lineRule="auto"/>
        <w:ind w:firstLine="482" w:firstLineChars="200"/>
        <w:jc w:val="center"/>
        <w:rPr>
          <w:rFonts w:hint="eastAsia" w:asciiTheme="minorEastAsia" w:hAnsiTheme="minorEastAsia"/>
          <w:b/>
          <w:sz w:val="24"/>
          <w:szCs w:val="24"/>
        </w:rP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w:t>
      </w:r>
      <w:r>
        <w:rPr>
          <w:rFonts w:hint="eastAsia" w:asciiTheme="minorEastAsia" w:hAnsiTheme="minorEastAsia"/>
          <w:b/>
          <w:sz w:val="24"/>
          <w:szCs w:val="24"/>
          <w:lang w:val="en-US" w:eastAsia="zh-CN"/>
        </w:rPr>
        <w:t>龙源期刊网</w:t>
      </w:r>
      <w:r>
        <w:rPr>
          <w:rFonts w:hint="eastAsia" w:asciiTheme="minorEastAsia" w:hAnsiTheme="minorEastAsia"/>
          <w:b/>
          <w:sz w:val="24"/>
          <w:szCs w:val="24"/>
        </w:rPr>
        <w:t>使用情况统计（次）</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777"/>
        <w:gridCol w:w="2777"/>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40" w:hRule="atLeast"/>
          <w:jc w:val="center"/>
        </w:trPr>
        <w:tc>
          <w:tcPr>
            <w:tcW w:w="1666" w:type="pct"/>
            <w:tcBorders>
              <w:top w:val="single" w:color="4F81BD" w:sz="8" w:space="0"/>
              <w:left w:val="single" w:color="4F81BD" w:sz="8" w:space="0"/>
              <w:bottom w:val="single" w:color="FFFFFF" w:sz="18" w:space="0"/>
              <w:right w:val="single" w:color="4F81BD" w:sz="8" w:space="0"/>
              <w:tl2br w:val="nil"/>
              <w:tr2bl w:val="nil"/>
            </w:tcBorders>
            <w:shd w:val="clear" w:color="auto" w:fill="4F81BD"/>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FFFF" w:themeColor="background1"/>
                <w:sz w:val="24"/>
                <w:szCs w:val="24"/>
                <w:u w:val="none"/>
                <w14:textFill>
                  <w14:solidFill>
                    <w14:schemeClr w14:val="bg1"/>
                  </w14:solidFill>
                </w14:textFill>
              </w:rPr>
            </w:pPr>
            <w:r>
              <w:rPr>
                <w:rFonts w:hint="eastAsia" w:ascii="宋体" w:hAnsi="宋体" w:eastAsia="宋体" w:cs="宋体"/>
                <w:i w:val="0"/>
                <w:color w:val="FFFFFF" w:themeColor="background1"/>
                <w:kern w:val="0"/>
                <w:sz w:val="24"/>
                <w:szCs w:val="24"/>
                <w:u w:val="none"/>
                <w:lang w:val="en-US" w:eastAsia="zh-CN" w:bidi="ar"/>
                <w14:textFill>
                  <w14:solidFill>
                    <w14:schemeClr w14:val="bg1"/>
                  </w14:solidFill>
                </w14:textFill>
              </w:rPr>
              <w:t>月份</w:t>
            </w:r>
          </w:p>
        </w:tc>
        <w:tc>
          <w:tcPr>
            <w:tcW w:w="1666" w:type="pct"/>
            <w:tcBorders>
              <w:top w:val="single" w:color="4F81BD" w:sz="8" w:space="0"/>
              <w:left w:val="single" w:color="4F81BD" w:sz="8" w:space="0"/>
              <w:bottom w:val="single" w:color="FFFFFF" w:sz="18" w:space="0"/>
              <w:right w:val="single" w:color="4F81BD" w:sz="8" w:space="0"/>
              <w:tl2br w:val="nil"/>
              <w:tr2bl w:val="nil"/>
            </w:tcBorders>
            <w:shd w:val="clear" w:color="auto" w:fill="4F81BD"/>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FFFF" w:themeColor="background1"/>
                <w:sz w:val="24"/>
                <w:szCs w:val="24"/>
                <w:u w:val="none"/>
                <w14:textFill>
                  <w14:solidFill>
                    <w14:schemeClr w14:val="bg1"/>
                  </w14:solidFill>
                </w14:textFill>
              </w:rPr>
            </w:pPr>
            <w:r>
              <w:rPr>
                <w:rFonts w:hint="eastAsia" w:ascii="宋体" w:hAnsi="宋体" w:eastAsia="宋体" w:cs="宋体"/>
                <w:i w:val="0"/>
                <w:color w:val="FFFFFF" w:themeColor="background1"/>
                <w:kern w:val="0"/>
                <w:sz w:val="24"/>
                <w:szCs w:val="24"/>
                <w:u w:val="none"/>
                <w:lang w:val="en-US" w:eastAsia="zh-CN" w:bidi="ar"/>
                <w14:textFill>
                  <w14:solidFill>
                    <w14:schemeClr w14:val="bg1"/>
                  </w14:solidFill>
                </w14:textFill>
              </w:rPr>
              <w:t>浏览次数</w:t>
            </w:r>
          </w:p>
        </w:tc>
        <w:tc>
          <w:tcPr>
            <w:tcW w:w="1667" w:type="pct"/>
            <w:tcBorders>
              <w:top w:val="single" w:color="4F81BD" w:sz="8" w:space="0"/>
              <w:left w:val="single" w:color="4F81BD" w:sz="8" w:space="0"/>
              <w:bottom w:val="single" w:color="FFFFFF" w:sz="18" w:space="0"/>
              <w:right w:val="single" w:color="4F81BD" w:sz="8" w:space="0"/>
              <w:tl2br w:val="nil"/>
              <w:tr2bl w:val="nil"/>
            </w:tcBorders>
            <w:shd w:val="clear" w:color="auto" w:fill="4F81BD"/>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FFFF" w:themeColor="background1"/>
                <w:sz w:val="24"/>
                <w:szCs w:val="24"/>
                <w:u w:val="none"/>
                <w14:textFill>
                  <w14:solidFill>
                    <w14:schemeClr w14:val="bg1"/>
                  </w14:solidFill>
                </w14:textFill>
              </w:rPr>
            </w:pPr>
            <w:r>
              <w:rPr>
                <w:rFonts w:hint="eastAsia" w:ascii="宋体" w:hAnsi="宋体" w:eastAsia="宋体" w:cs="宋体"/>
                <w:i w:val="0"/>
                <w:color w:val="FFFFFF" w:themeColor="background1"/>
                <w:kern w:val="0"/>
                <w:sz w:val="24"/>
                <w:szCs w:val="24"/>
                <w:u w:val="none"/>
                <w:lang w:val="en-US" w:eastAsia="zh-CN" w:bidi="ar"/>
                <w14:textFill>
                  <w14:solidFill>
                    <w14:schemeClr w14:val="bg1"/>
                  </w14:solidFill>
                </w14:textFill>
              </w:rPr>
              <w:t>下载次数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FFFFFF" w:sz="1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1月</w:t>
            </w:r>
          </w:p>
        </w:tc>
        <w:tc>
          <w:tcPr>
            <w:tcW w:w="1666" w:type="pct"/>
            <w:tcBorders>
              <w:top w:val="single" w:color="FFFFFF" w:sz="1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13850</w:t>
            </w:r>
          </w:p>
        </w:tc>
        <w:tc>
          <w:tcPr>
            <w:tcW w:w="1667" w:type="pct"/>
            <w:tcBorders>
              <w:top w:val="single" w:color="FFFFFF" w:sz="1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2月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20156</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3月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26542</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4月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22896</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5月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29458</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6月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30236</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7月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33986</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8月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54902</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9月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46548</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10月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49873</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11月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38498</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12月</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30158</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小计</w:t>
            </w:r>
          </w:p>
        </w:tc>
        <w:tc>
          <w:tcPr>
            <w:tcW w:w="1666"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397103</w:t>
            </w:r>
          </w:p>
        </w:tc>
        <w:tc>
          <w:tcPr>
            <w:tcW w:w="1667" w:type="pct"/>
            <w:tcBorders>
              <w:top w:val="single" w:color="4F81BD" w:sz="8" w:space="0"/>
              <w:left w:val="single" w:color="4F81BD" w:sz="8" w:space="0"/>
              <w:bottom w:val="single" w:color="4F81BD" w:sz="8" w:space="0"/>
              <w:right w:val="single" w:color="4F81BD" w:sz="8" w:space="0"/>
              <w:tl2br w:val="nil"/>
              <w:tr2bl w:val="nil"/>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5909</w:t>
            </w:r>
          </w:p>
        </w:tc>
      </w:tr>
    </w:tbl>
    <w:p>
      <w:pPr>
        <w:spacing w:line="60" w:lineRule="auto"/>
        <w:jc w:val="both"/>
        <w:rPr>
          <w:rFonts w:asciiTheme="minorEastAsia" w:hAnsiTheme="minorEastAsia"/>
          <w:b/>
          <w:sz w:val="24"/>
          <w:szCs w:val="24"/>
        </w:rPr>
      </w:pPr>
    </w:p>
    <w:p>
      <w:pPr>
        <w:spacing w:line="60" w:lineRule="auto"/>
        <w:ind w:firstLine="420" w:firstLineChars="200"/>
        <w:jc w:val="center"/>
        <w:rPr>
          <w:rFonts w:hint="eastAsia" w:asciiTheme="minorEastAsia" w:hAnsiTheme="minorEastAsia"/>
          <w:b/>
          <w:sz w:val="24"/>
          <w:szCs w:val="24"/>
        </w:rPr>
      </w:pPr>
      <w:r>
        <w:drawing>
          <wp:inline distT="0" distB="0" distL="114300" distR="114300">
            <wp:extent cx="5304155" cy="3144520"/>
            <wp:effectExtent l="4445" t="4445" r="10160" b="571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60" w:lineRule="auto"/>
        <w:ind w:firstLine="422" w:firstLineChars="200"/>
        <w:jc w:val="center"/>
        <w:rPr>
          <w:sz w:val="21"/>
          <w:szCs w:val="21"/>
        </w:rPr>
      </w:pPr>
      <w:r>
        <w:rPr>
          <w:rFonts w:hint="eastAsia" w:asciiTheme="minorEastAsia" w:hAnsiTheme="minorEastAsia"/>
          <w:b/>
          <w:sz w:val="21"/>
          <w:szCs w:val="21"/>
        </w:rPr>
        <w:t>201</w:t>
      </w:r>
      <w:r>
        <w:rPr>
          <w:rFonts w:hint="eastAsia" w:asciiTheme="minorEastAsia" w:hAnsiTheme="minorEastAsia"/>
          <w:b/>
          <w:sz w:val="21"/>
          <w:szCs w:val="21"/>
          <w:lang w:val="en-US" w:eastAsia="zh-CN"/>
        </w:rPr>
        <w:t>9</w:t>
      </w:r>
      <w:r>
        <w:rPr>
          <w:rFonts w:hint="eastAsia" w:asciiTheme="minorEastAsia" w:hAnsiTheme="minorEastAsia"/>
          <w:b/>
          <w:sz w:val="21"/>
          <w:szCs w:val="21"/>
        </w:rPr>
        <w:t>年</w:t>
      </w:r>
      <w:r>
        <w:rPr>
          <w:rFonts w:hint="eastAsia" w:asciiTheme="minorEastAsia" w:hAnsiTheme="minorEastAsia"/>
          <w:b/>
          <w:sz w:val="21"/>
          <w:szCs w:val="21"/>
          <w:lang w:val="en-US" w:eastAsia="zh-CN"/>
        </w:rPr>
        <w:t>龙源电子期刊借阅机使用量</w:t>
      </w:r>
      <w:r>
        <w:rPr>
          <w:rFonts w:hint="eastAsia" w:asciiTheme="minorEastAsia" w:hAnsiTheme="minorEastAsia"/>
          <w:b/>
          <w:sz w:val="21"/>
          <w:szCs w:val="21"/>
        </w:rPr>
        <w:t>统计</w:t>
      </w:r>
    </w:p>
    <w:p>
      <w:pPr>
        <w:pStyle w:val="4"/>
        <w:rPr>
          <w:rFonts w:hint="eastAsia" w:asciiTheme="minorEastAsia" w:hAnsiTheme="minorEastAsia" w:eastAsiaTheme="minorEastAsia" w:cstheme="minorEastAsia"/>
        </w:rPr>
      </w:pPr>
      <w:bookmarkStart w:id="39" w:name="_Toc14316"/>
      <w:r>
        <w:rPr>
          <w:rFonts w:hint="eastAsia" w:asciiTheme="minorEastAsia" w:hAnsiTheme="minorEastAsia" w:cstheme="minorEastAsia"/>
          <w:lang w:val="en-US" w:eastAsia="zh-CN"/>
        </w:rPr>
        <w:t>5.1.6</w:t>
      </w:r>
      <w:r>
        <w:rPr>
          <w:rFonts w:hint="eastAsia" w:asciiTheme="minorEastAsia" w:hAnsiTheme="minorEastAsia" w:eastAsiaTheme="minorEastAsia" w:cstheme="minorEastAsia"/>
        </w:rPr>
        <w:t>超星读秀、移动图书馆、百链、汇雅电子书</w:t>
      </w:r>
      <w:bookmarkEnd w:id="39"/>
    </w:p>
    <w:p>
      <w:pPr>
        <w:bidi w:val="0"/>
        <w:ind w:firstLine="560" w:firstLineChars="200"/>
        <w:rPr>
          <w:sz w:val="28"/>
          <w:szCs w:val="28"/>
        </w:rPr>
      </w:pPr>
      <w:r>
        <w:rPr>
          <w:rFonts w:hint="eastAsia"/>
          <w:sz w:val="28"/>
          <w:szCs w:val="28"/>
          <w:lang w:val="en-US" w:eastAsia="zh-CN"/>
        </w:rPr>
        <w:t>一、</w:t>
      </w:r>
      <w:r>
        <w:rPr>
          <w:rFonts w:hint="eastAsia"/>
          <w:sz w:val="28"/>
          <w:szCs w:val="28"/>
        </w:rPr>
        <w:t>超星读秀</w:t>
      </w:r>
    </w:p>
    <w:p>
      <w:pPr>
        <w:spacing w:line="60" w:lineRule="auto"/>
        <w:ind w:firstLine="482" w:firstLineChars="200"/>
        <w:jc w:val="center"/>
        <w:rPr>
          <w:rFonts w:asciiTheme="minorEastAsia" w:hAnsiTheme="minorEastAsia"/>
          <w:b/>
          <w:sz w:val="24"/>
          <w:szCs w:val="24"/>
        </w:rP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年读秀访问量统计</w:t>
      </w:r>
    </w:p>
    <w:tbl>
      <w:tblPr>
        <w:tblStyle w:val="15"/>
        <w:tblW w:w="4999" w:type="pct"/>
        <w:jc w:val="cente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Layout w:type="autofit"/>
        <w:tblCellMar>
          <w:top w:w="0" w:type="dxa"/>
          <w:left w:w="108" w:type="dxa"/>
          <w:bottom w:w="0" w:type="dxa"/>
          <w:right w:w="108" w:type="dxa"/>
        </w:tblCellMar>
      </w:tblPr>
      <w:tblGrid>
        <w:gridCol w:w="2196"/>
        <w:gridCol w:w="2843"/>
        <w:gridCol w:w="3481"/>
      </w:tblGrid>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top w:val="nil"/>
              <w:left w:val="nil"/>
              <w:bottom w:val="nil"/>
              <w:right w:val="nil"/>
              <w:insideV w:val="nil"/>
            </w:tcBorders>
            <w:shd w:val="clear" w:color="auto" w:fill="5B9BD5" w:themeFill="accent1"/>
            <w:noWrap/>
          </w:tcPr>
          <w:p>
            <w:pPr>
              <w:widowControl/>
              <w:spacing w:before="0" w:after="0" w:line="60" w:lineRule="auto"/>
              <w:jc w:val="center"/>
              <w:rPr>
                <w:rFonts w:cs="宋体" w:asciiTheme="minorEastAsia" w:hAnsiTheme="minorEastAsia"/>
                <w:b w:val="0"/>
                <w:bCs w:val="0"/>
                <w:color w:val="FFFFFF" w:themeColor="background1"/>
                <w:kern w:val="0"/>
                <w:sz w:val="24"/>
                <w:szCs w:val="24"/>
                <w14:textFill>
                  <w14:solidFill>
                    <w14:schemeClr w14:val="bg1"/>
                  </w14:solidFill>
                </w14:textFill>
              </w:rPr>
            </w:pPr>
            <w:r>
              <w:rPr>
                <w:rFonts w:hint="eastAsia" w:cs="宋体" w:asciiTheme="minorEastAsia" w:hAnsiTheme="minorEastAsia"/>
                <w:b/>
                <w:bCs/>
                <w:color w:val="FFFFFF" w:themeColor="background1"/>
                <w:kern w:val="0"/>
                <w:sz w:val="24"/>
                <w:szCs w:val="24"/>
                <w14:textFill>
                  <w14:solidFill>
                    <w14:schemeClr w14:val="bg1"/>
                  </w14:solidFill>
                </w14:textFill>
              </w:rPr>
              <w:t>月份</w:t>
            </w:r>
          </w:p>
        </w:tc>
        <w:tc>
          <w:tcPr>
            <w:tcW w:w="1668" w:type="pct"/>
            <w:tcBorders>
              <w:top w:val="nil"/>
              <w:bottom w:val="nil"/>
              <w:right w:val="nil"/>
              <w:insideV w:val="nil"/>
            </w:tcBorders>
            <w:shd w:val="clear" w:color="auto" w:fill="5B9BD5" w:themeFill="accent1"/>
            <w:noWrap/>
          </w:tcPr>
          <w:p>
            <w:pPr>
              <w:widowControl/>
              <w:spacing w:before="0" w:after="0" w:line="60" w:lineRule="auto"/>
              <w:jc w:val="center"/>
              <w:rPr>
                <w:rFonts w:cs="宋体" w:asciiTheme="minorEastAsia" w:hAnsiTheme="minorEastAsia"/>
                <w:b w:val="0"/>
                <w:bCs w:val="0"/>
                <w:color w:val="FFFFFF" w:themeColor="background1"/>
                <w:kern w:val="0"/>
                <w:sz w:val="24"/>
                <w:szCs w:val="24"/>
                <w14:textFill>
                  <w14:solidFill>
                    <w14:schemeClr w14:val="bg1"/>
                  </w14:solidFill>
                </w14:textFill>
              </w:rPr>
            </w:pPr>
            <w:r>
              <w:rPr>
                <w:rFonts w:hint="eastAsia" w:cs="宋体" w:asciiTheme="minorEastAsia" w:hAnsiTheme="minorEastAsia"/>
                <w:b/>
                <w:bCs/>
                <w:color w:val="FFFFFF" w:themeColor="background1"/>
                <w:kern w:val="0"/>
                <w:sz w:val="24"/>
                <w:szCs w:val="24"/>
                <w14:textFill>
                  <w14:solidFill>
                    <w14:schemeClr w14:val="bg1"/>
                  </w14:solidFill>
                </w14:textFill>
              </w:rPr>
              <w:t>访问量（次）</w:t>
            </w:r>
          </w:p>
        </w:tc>
        <w:tc>
          <w:tcPr>
            <w:tcW w:w="2042" w:type="pct"/>
            <w:tcBorders>
              <w:top w:val="nil"/>
              <w:bottom w:val="nil"/>
              <w:right w:val="nil"/>
              <w:insideV w:val="nil"/>
            </w:tcBorders>
            <w:shd w:val="clear" w:color="auto" w:fill="5B9BD5" w:themeFill="accent1"/>
            <w:noWrap/>
          </w:tcPr>
          <w:p>
            <w:pPr>
              <w:widowControl/>
              <w:spacing w:before="0" w:after="0" w:line="60" w:lineRule="auto"/>
              <w:jc w:val="center"/>
              <w:rPr>
                <w:rFonts w:cs="宋体" w:asciiTheme="minorEastAsia" w:hAnsiTheme="minorEastAsia"/>
                <w:b w:val="0"/>
                <w:bCs w:val="0"/>
                <w:color w:val="FFFFFF" w:themeColor="background1"/>
                <w:kern w:val="0"/>
                <w:sz w:val="24"/>
                <w:szCs w:val="24"/>
                <w14:textFill>
                  <w14:solidFill>
                    <w14:schemeClr w14:val="bg1"/>
                  </w14:solidFill>
                </w14:textFill>
              </w:rPr>
            </w:pPr>
            <w:r>
              <w:rPr>
                <w:rFonts w:hint="eastAsia" w:cs="宋体" w:asciiTheme="minorEastAsia" w:hAnsiTheme="minorEastAsia"/>
                <w:b/>
                <w:bCs/>
                <w:color w:val="FFFFFF" w:themeColor="background1"/>
                <w:kern w:val="0"/>
                <w:sz w:val="24"/>
                <w:szCs w:val="24"/>
                <w14:textFill>
                  <w14:solidFill>
                    <w14:schemeClr w14:val="bg1"/>
                  </w14:solidFill>
                </w14:textFill>
              </w:rPr>
              <w:t>访问比率</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shd w:val="clear" w:color="auto" w:fill="D6E6F4" w:themeFill="accent1" w:themeFillTint="3F"/>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w:t>
            </w:r>
          </w:p>
        </w:tc>
        <w:tc>
          <w:tcPr>
            <w:tcW w:w="1668" w:type="pct"/>
            <w:tcBorders>
              <w:left w:val="nil"/>
              <w:right w:val="nil"/>
            </w:tcBorders>
            <w:shd w:val="clear" w:color="auto" w:fill="D6E6F4" w:themeFill="accent1" w:themeFillTint="3F"/>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9809</w:t>
            </w:r>
          </w:p>
        </w:tc>
        <w:tc>
          <w:tcPr>
            <w:tcW w:w="2042" w:type="pct"/>
            <w:tcBorders>
              <w:left w:val="nil"/>
            </w:tcBorders>
            <w:shd w:val="clear" w:color="auto" w:fill="D6E6F4" w:themeFill="accent1" w:themeFillTint="3F"/>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3.84</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2</w:t>
            </w:r>
          </w:p>
        </w:tc>
        <w:tc>
          <w:tcPr>
            <w:tcW w:w="1668" w:type="pct"/>
            <w:tcBorders>
              <w:left w:val="nil"/>
              <w:right w:val="nil"/>
            </w:tcBorders>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5869</w:t>
            </w:r>
          </w:p>
        </w:tc>
        <w:tc>
          <w:tcPr>
            <w:tcW w:w="2042" w:type="pct"/>
            <w:tcBorders>
              <w:left w:val="nil"/>
            </w:tcBorders>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2.30</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shd w:val="clear" w:color="auto" w:fill="D6E6F4" w:themeFill="accent1" w:themeFillTint="3F"/>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3</w:t>
            </w:r>
          </w:p>
        </w:tc>
        <w:tc>
          <w:tcPr>
            <w:tcW w:w="1668" w:type="pct"/>
            <w:tcBorders>
              <w:left w:val="nil"/>
              <w:right w:val="nil"/>
            </w:tcBorders>
            <w:shd w:val="clear" w:color="auto" w:fill="D6E6F4" w:themeFill="accent1" w:themeFillTint="3F"/>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20578</w:t>
            </w:r>
          </w:p>
        </w:tc>
        <w:tc>
          <w:tcPr>
            <w:tcW w:w="2042" w:type="pct"/>
            <w:tcBorders>
              <w:left w:val="nil"/>
            </w:tcBorders>
            <w:shd w:val="clear" w:color="auto" w:fill="D6E6F4" w:themeFill="accent1" w:themeFillTint="3F"/>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8.0</w:t>
            </w:r>
            <w:r>
              <w:rPr>
                <w:rFonts w:hint="eastAsia"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4</w:t>
            </w:r>
          </w:p>
        </w:tc>
        <w:tc>
          <w:tcPr>
            <w:tcW w:w="1668" w:type="pct"/>
            <w:tcBorders>
              <w:left w:val="nil"/>
              <w:right w:val="nil"/>
            </w:tcBorders>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33356</w:t>
            </w:r>
          </w:p>
        </w:tc>
        <w:tc>
          <w:tcPr>
            <w:tcW w:w="2042" w:type="pct"/>
            <w:tcBorders>
              <w:left w:val="nil"/>
            </w:tcBorders>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13.0</w:t>
            </w:r>
            <w:r>
              <w:rPr>
                <w:rFonts w:hint="eastAsia"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shd w:val="clear" w:color="auto" w:fill="D6E6F4" w:themeFill="accent1" w:themeFillTint="3F"/>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5</w:t>
            </w:r>
          </w:p>
        </w:tc>
        <w:tc>
          <w:tcPr>
            <w:tcW w:w="1668" w:type="pct"/>
            <w:tcBorders>
              <w:left w:val="nil"/>
              <w:right w:val="nil"/>
            </w:tcBorders>
            <w:shd w:val="clear" w:color="auto" w:fill="D6E6F4" w:themeFill="accent1" w:themeFillTint="3F"/>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33046</w:t>
            </w:r>
          </w:p>
        </w:tc>
        <w:tc>
          <w:tcPr>
            <w:tcW w:w="2042" w:type="pct"/>
            <w:tcBorders>
              <w:left w:val="nil"/>
            </w:tcBorders>
            <w:shd w:val="clear" w:color="auto" w:fill="D6E6F4" w:themeFill="accent1" w:themeFillTint="3F"/>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12.93</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6</w:t>
            </w:r>
          </w:p>
        </w:tc>
        <w:tc>
          <w:tcPr>
            <w:tcW w:w="1668" w:type="pct"/>
            <w:tcBorders>
              <w:left w:val="nil"/>
              <w:right w:val="nil"/>
            </w:tcBorders>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23841</w:t>
            </w:r>
          </w:p>
        </w:tc>
        <w:tc>
          <w:tcPr>
            <w:tcW w:w="2042" w:type="pct"/>
            <w:tcBorders>
              <w:left w:val="nil"/>
            </w:tcBorders>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w:t>
            </w:r>
            <w:r>
              <w:rPr>
                <w:rFonts w:hint="eastAsia" w:cs="宋体" w:asciiTheme="minorEastAsia" w:hAnsiTheme="minorEastAsia"/>
                <w:color w:val="000000"/>
                <w:kern w:val="0"/>
                <w:sz w:val="24"/>
                <w:szCs w:val="24"/>
                <w:lang w:val="en-US" w:eastAsia="zh-CN"/>
              </w:rPr>
              <w:t>33</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shd w:val="clear" w:color="auto" w:fill="D6E6F4" w:themeFill="accent1" w:themeFillTint="3F"/>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7</w:t>
            </w:r>
          </w:p>
        </w:tc>
        <w:tc>
          <w:tcPr>
            <w:tcW w:w="1668" w:type="pct"/>
            <w:tcBorders>
              <w:left w:val="nil"/>
              <w:right w:val="nil"/>
            </w:tcBorders>
            <w:shd w:val="clear" w:color="auto" w:fill="D6E6F4" w:themeFill="accent1" w:themeFillTint="3F"/>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17785</w:t>
            </w:r>
          </w:p>
        </w:tc>
        <w:tc>
          <w:tcPr>
            <w:tcW w:w="2042" w:type="pct"/>
            <w:tcBorders>
              <w:left w:val="nil"/>
            </w:tcBorders>
            <w:shd w:val="clear" w:color="auto" w:fill="D6E6F4" w:themeFill="accent1" w:themeFillTint="3F"/>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w:t>
            </w:r>
            <w:r>
              <w:rPr>
                <w:rFonts w:hint="eastAsia" w:cs="宋体" w:asciiTheme="minorEastAsia" w:hAnsiTheme="minorEastAsia"/>
                <w:color w:val="000000"/>
                <w:kern w:val="0"/>
                <w:sz w:val="24"/>
                <w:szCs w:val="24"/>
                <w:lang w:val="en-US" w:eastAsia="zh-CN"/>
              </w:rPr>
              <w:t>9</w:t>
            </w:r>
            <w:r>
              <w:rPr>
                <w:rFonts w:hint="eastAsia" w:cs="宋体" w:asciiTheme="minorEastAsia" w:hAnsiTheme="minorEastAsia"/>
                <w:color w:val="000000"/>
                <w:kern w:val="0"/>
                <w:sz w:val="24"/>
                <w:szCs w:val="24"/>
              </w:rPr>
              <w:t>6%</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8</w:t>
            </w:r>
          </w:p>
        </w:tc>
        <w:tc>
          <w:tcPr>
            <w:tcW w:w="1668" w:type="pct"/>
            <w:tcBorders>
              <w:left w:val="nil"/>
              <w:right w:val="nil"/>
            </w:tcBorders>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4601</w:t>
            </w:r>
          </w:p>
        </w:tc>
        <w:tc>
          <w:tcPr>
            <w:tcW w:w="2042" w:type="pct"/>
            <w:tcBorders>
              <w:left w:val="nil"/>
            </w:tcBorders>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r>
              <w:rPr>
                <w:rFonts w:hint="eastAsia" w:cs="宋体" w:asciiTheme="minorEastAsia" w:hAnsiTheme="minorEastAsia"/>
                <w:color w:val="000000"/>
                <w:kern w:val="0"/>
                <w:sz w:val="24"/>
                <w:szCs w:val="24"/>
                <w:lang w:val="en-US" w:eastAsia="zh-CN"/>
              </w:rPr>
              <w:t>80</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shd w:val="clear" w:color="auto" w:fill="D6E6F4" w:themeFill="accent1" w:themeFillTint="3F"/>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9</w:t>
            </w:r>
          </w:p>
        </w:tc>
        <w:tc>
          <w:tcPr>
            <w:tcW w:w="1668" w:type="pct"/>
            <w:tcBorders>
              <w:left w:val="nil"/>
              <w:right w:val="nil"/>
            </w:tcBorders>
            <w:shd w:val="clear" w:color="auto" w:fill="D6E6F4" w:themeFill="accent1" w:themeFillTint="3F"/>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27590</w:t>
            </w:r>
          </w:p>
        </w:tc>
        <w:tc>
          <w:tcPr>
            <w:tcW w:w="2042" w:type="pct"/>
            <w:tcBorders>
              <w:left w:val="nil"/>
            </w:tcBorders>
            <w:shd w:val="clear" w:color="auto" w:fill="D6E6F4" w:themeFill="accent1" w:themeFillTint="3F"/>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w:t>
            </w:r>
            <w:r>
              <w:rPr>
                <w:rFonts w:hint="eastAsia" w:cs="宋体" w:asciiTheme="minorEastAsia" w:hAnsiTheme="minorEastAsia"/>
                <w:color w:val="000000"/>
                <w:kern w:val="0"/>
                <w:sz w:val="24"/>
                <w:szCs w:val="24"/>
                <w:lang w:val="en-US" w:eastAsia="zh-CN"/>
              </w:rPr>
              <w:t>79</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10</w:t>
            </w:r>
          </w:p>
        </w:tc>
        <w:tc>
          <w:tcPr>
            <w:tcW w:w="1668" w:type="pct"/>
            <w:tcBorders>
              <w:left w:val="nil"/>
              <w:right w:val="nil"/>
            </w:tcBorders>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27175</w:t>
            </w:r>
          </w:p>
        </w:tc>
        <w:tc>
          <w:tcPr>
            <w:tcW w:w="2042" w:type="pct"/>
            <w:tcBorders>
              <w:left w:val="nil"/>
            </w:tcBorders>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w:t>
            </w:r>
            <w:r>
              <w:rPr>
                <w:rFonts w:hint="eastAsia" w:cs="宋体" w:asciiTheme="minorEastAsia" w:hAnsiTheme="minorEastAsia"/>
                <w:color w:val="000000"/>
                <w:kern w:val="0"/>
                <w:sz w:val="24"/>
                <w:szCs w:val="24"/>
                <w:lang w:val="en-US" w:eastAsia="zh-CN"/>
              </w:rPr>
              <w:t>63</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shd w:val="clear" w:color="auto" w:fill="D6E6F4" w:themeFill="accent1" w:themeFillTint="3F"/>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11</w:t>
            </w:r>
          </w:p>
        </w:tc>
        <w:tc>
          <w:tcPr>
            <w:tcW w:w="1668" w:type="pct"/>
            <w:tcBorders>
              <w:left w:val="nil"/>
              <w:right w:val="nil"/>
            </w:tcBorders>
            <w:shd w:val="clear" w:color="auto" w:fill="D6E6F4" w:themeFill="accent1" w:themeFillTint="3F"/>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26394</w:t>
            </w:r>
          </w:p>
        </w:tc>
        <w:tc>
          <w:tcPr>
            <w:tcW w:w="2042" w:type="pct"/>
            <w:tcBorders>
              <w:left w:val="nil"/>
            </w:tcBorders>
            <w:shd w:val="clear" w:color="auto" w:fill="D6E6F4" w:themeFill="accent1" w:themeFillTint="3F"/>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w:t>
            </w:r>
            <w:r>
              <w:rPr>
                <w:rFonts w:hint="eastAsia" w:cs="宋体" w:asciiTheme="minorEastAsia" w:hAnsiTheme="minorEastAsia"/>
                <w:color w:val="000000"/>
                <w:kern w:val="0"/>
                <w:sz w:val="24"/>
                <w:szCs w:val="24"/>
                <w:lang w:val="en-US" w:eastAsia="zh-CN"/>
              </w:rPr>
              <w:t>32</w:t>
            </w:r>
            <w:r>
              <w:rPr>
                <w:rFonts w:hint="eastAsia" w:cs="宋体" w:asciiTheme="minorEastAsia" w:hAnsiTheme="minorEastAsia"/>
                <w:color w:val="000000"/>
                <w:kern w:val="0"/>
                <w:sz w:val="24"/>
                <w:szCs w:val="24"/>
              </w:rPr>
              <w:t>%</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1288" w:type="pct"/>
            <w:tcBorders>
              <w:right w:val="nil"/>
            </w:tcBorders>
            <w:noWrap/>
          </w:tcPr>
          <w:p>
            <w:pPr>
              <w:widowControl/>
              <w:spacing w:line="60" w:lineRule="auto"/>
              <w:ind w:firstLine="482" w:firstLineChars="200"/>
              <w:jc w:val="center"/>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12</w:t>
            </w:r>
          </w:p>
        </w:tc>
        <w:tc>
          <w:tcPr>
            <w:tcW w:w="1668" w:type="pct"/>
            <w:tcBorders>
              <w:left w:val="nil"/>
              <w:right w:val="nil"/>
            </w:tcBorders>
            <w:noWrap/>
          </w:tcPr>
          <w:p>
            <w:pPr>
              <w:widowControl/>
              <w:spacing w:line="60" w:lineRule="auto"/>
              <w:ind w:firstLine="480" w:firstLineChars="200"/>
              <w:jc w:val="center"/>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25606</w:t>
            </w:r>
          </w:p>
        </w:tc>
        <w:tc>
          <w:tcPr>
            <w:tcW w:w="2042" w:type="pct"/>
            <w:tcBorders>
              <w:left w:val="nil"/>
            </w:tcBorders>
            <w:noWrap/>
          </w:tcPr>
          <w:p>
            <w:pPr>
              <w:widowControl/>
              <w:spacing w:line="60" w:lineRule="auto"/>
              <w:ind w:firstLine="480" w:firstLineChars="20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10.02%</w:t>
            </w:r>
          </w:p>
        </w:tc>
      </w:tr>
    </w:tbl>
    <w:p>
      <w:pPr>
        <w:spacing w:line="60" w:lineRule="auto"/>
        <w:ind w:firstLine="482" w:firstLineChars="200"/>
        <w:jc w:val="center"/>
        <w:rPr>
          <w:rFonts w:asciiTheme="minorEastAsia" w:hAnsiTheme="minorEastAsia"/>
          <w:b/>
          <w:sz w:val="24"/>
          <w:szCs w:val="24"/>
        </w:rPr>
      </w:pPr>
    </w:p>
    <w:p>
      <w:pPr>
        <w:shd w:val="clear"/>
        <w:spacing w:line="60" w:lineRule="auto"/>
        <w:ind w:firstLine="560" w:firstLineChars="200"/>
        <w:jc w:val="left"/>
        <w:rPr>
          <w:rFonts w:asciiTheme="minorEastAsia" w:hAnsiTheme="minorEastAsia"/>
          <w:sz w:val="28"/>
          <w:szCs w:val="28"/>
        </w:rPr>
      </w:pPr>
      <w:r>
        <w:rPr>
          <w:rFonts w:hint="eastAsia" w:asciiTheme="minorEastAsia" w:hAnsiTheme="minorEastAsia"/>
          <w:sz w:val="28"/>
          <w:szCs w:val="28"/>
        </w:rPr>
        <w:t>201</w:t>
      </w:r>
      <w:r>
        <w:rPr>
          <w:rFonts w:hint="eastAsia" w:asciiTheme="minorEastAsia" w:hAnsiTheme="minorEastAsia"/>
          <w:sz w:val="28"/>
          <w:szCs w:val="28"/>
          <w:lang w:val="en-US" w:eastAsia="zh-CN"/>
        </w:rPr>
        <w:t>9</w:t>
      </w:r>
      <w:r>
        <w:rPr>
          <w:rFonts w:hint="eastAsia" w:asciiTheme="minorEastAsia" w:hAnsiTheme="minorEastAsia"/>
          <w:sz w:val="28"/>
          <w:szCs w:val="28"/>
        </w:rPr>
        <w:t>年我校读秀访问总量为2</w:t>
      </w:r>
      <w:r>
        <w:rPr>
          <w:rFonts w:hint="eastAsia" w:asciiTheme="minorEastAsia" w:hAnsiTheme="minorEastAsia"/>
          <w:sz w:val="28"/>
          <w:szCs w:val="28"/>
          <w:lang w:val="en-US" w:eastAsia="zh-CN"/>
        </w:rPr>
        <w:t>55650</w:t>
      </w:r>
      <w:r>
        <w:rPr>
          <w:rFonts w:hint="eastAsia" w:asciiTheme="minorEastAsia" w:hAnsiTheme="minorEastAsia"/>
          <w:sz w:val="28"/>
          <w:szCs w:val="28"/>
        </w:rPr>
        <w:t>次，每月平均访问量为</w:t>
      </w:r>
      <w:r>
        <w:rPr>
          <w:rFonts w:hint="eastAsia" w:asciiTheme="minorEastAsia" w:hAnsiTheme="minorEastAsia"/>
          <w:sz w:val="28"/>
          <w:szCs w:val="28"/>
          <w:lang w:val="en-US" w:eastAsia="zh-CN"/>
        </w:rPr>
        <w:t>21304</w:t>
      </w:r>
      <w:r>
        <w:rPr>
          <w:rFonts w:hint="eastAsia" w:asciiTheme="minorEastAsia" w:hAnsiTheme="minorEastAsia"/>
          <w:sz w:val="28"/>
          <w:szCs w:val="28"/>
        </w:rPr>
        <w:t>次。将每月访问量按照由高到低排序，其中</w:t>
      </w:r>
      <w:r>
        <w:rPr>
          <w:rFonts w:hint="eastAsia" w:asciiTheme="minorEastAsia" w:hAnsiTheme="minorEastAsia"/>
          <w:sz w:val="28"/>
          <w:szCs w:val="28"/>
          <w:lang w:val="en-US" w:eastAsia="zh-CN"/>
        </w:rPr>
        <w:t>4</w:t>
      </w:r>
      <w:r>
        <w:rPr>
          <w:rFonts w:hint="eastAsia" w:asciiTheme="minorEastAsia" w:hAnsiTheme="minorEastAsia"/>
          <w:sz w:val="28"/>
          <w:szCs w:val="28"/>
        </w:rPr>
        <w:t>月、</w:t>
      </w:r>
      <w:r>
        <w:rPr>
          <w:rFonts w:hint="eastAsia" w:asciiTheme="minorEastAsia" w:hAnsiTheme="minorEastAsia"/>
          <w:sz w:val="28"/>
          <w:szCs w:val="28"/>
          <w:lang w:val="en-US" w:eastAsia="zh-CN"/>
        </w:rPr>
        <w:t>5</w:t>
      </w:r>
      <w:r>
        <w:rPr>
          <w:rFonts w:hint="eastAsia" w:asciiTheme="minorEastAsia" w:hAnsiTheme="minorEastAsia"/>
          <w:sz w:val="28"/>
          <w:szCs w:val="28"/>
        </w:rPr>
        <w:t>月、9月、10月、11月、12月和6月的访问量超过月均访问量，而3月、7月、1月、2月和8月访问量低于月均访问量。初步分析可以看出，访问量较低的5个月份处于假期期间。</w:t>
      </w:r>
    </w:p>
    <w:p>
      <w:pPr>
        <w:keepNext w:val="0"/>
        <w:keepLines w:val="0"/>
        <w:pageBreakBefore w:val="0"/>
        <w:widowControl w:val="0"/>
        <w:numPr>
          <w:ilvl w:val="0"/>
          <w:numId w:val="3"/>
        </w:numPr>
        <w:shd w:val="clear"/>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移动图书馆</w:t>
      </w:r>
    </w:p>
    <w:p>
      <w:pPr>
        <w:spacing w:line="60" w:lineRule="auto"/>
        <w:ind w:firstLine="420" w:firstLineChars="200"/>
        <w:jc w:val="center"/>
        <w:rPr>
          <w:rFonts w:asciiTheme="minorEastAsia" w:hAnsiTheme="minorEastAsia"/>
          <w:sz w:val="24"/>
          <w:szCs w:val="24"/>
        </w:rPr>
      </w:pPr>
      <w:r>
        <w:drawing>
          <wp:inline distT="0" distB="0" distL="114300" distR="114300">
            <wp:extent cx="5270500" cy="2149475"/>
            <wp:effectExtent l="5080" t="4445" r="12700" b="10160"/>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numPr>
          <w:ilvl w:val="0"/>
          <w:numId w:val="0"/>
        </w:numPr>
        <w:shd w:val="clear"/>
        <w:bidi w:val="0"/>
        <w:jc w:val="center"/>
        <w:rPr>
          <w:rFonts w:hint="eastAsia"/>
          <w:sz w:val="28"/>
          <w:szCs w:val="28"/>
        </w:rPr>
      </w:pPr>
      <w:r>
        <w:rPr>
          <w:rFonts w:hint="eastAsia"/>
          <w:b/>
          <w:bCs/>
          <w:sz w:val="21"/>
          <w:szCs w:val="21"/>
        </w:rPr>
        <w:t>2019年移动图书馆访问量统计（次）</w:t>
      </w:r>
    </w:p>
    <w:p>
      <w:pPr>
        <w:spacing w:line="60" w:lineRule="auto"/>
        <w:ind w:firstLine="560" w:firstLineChars="200"/>
        <w:jc w:val="left"/>
        <w:rPr>
          <w:rFonts w:cs="宋体" w:asciiTheme="minorEastAsia" w:hAnsiTheme="minorEastAsia"/>
          <w:color w:val="000000"/>
          <w:kern w:val="0"/>
          <w:sz w:val="28"/>
          <w:szCs w:val="28"/>
        </w:rPr>
      </w:pPr>
      <w:r>
        <w:rPr>
          <w:rFonts w:hint="eastAsia" w:asciiTheme="minorEastAsia" w:hAnsiTheme="minorEastAsia"/>
          <w:sz w:val="28"/>
          <w:szCs w:val="28"/>
        </w:rPr>
        <w:t>本年度移动图书馆点击量共</w:t>
      </w:r>
      <w:r>
        <w:rPr>
          <w:rFonts w:hint="eastAsia" w:cs="宋体" w:asciiTheme="minorEastAsia" w:hAnsiTheme="minorEastAsia"/>
          <w:color w:val="000000"/>
          <w:kern w:val="0"/>
          <w:sz w:val="28"/>
          <w:szCs w:val="28"/>
          <w:lang w:val="en-US" w:eastAsia="zh-CN"/>
        </w:rPr>
        <w:t>9832420</w:t>
      </w:r>
      <w:r>
        <w:rPr>
          <w:rFonts w:hint="eastAsia" w:cs="宋体" w:asciiTheme="minorEastAsia" w:hAnsiTheme="minorEastAsia"/>
          <w:color w:val="000000"/>
          <w:kern w:val="0"/>
          <w:sz w:val="28"/>
          <w:szCs w:val="28"/>
        </w:rPr>
        <w:t>次，其中按点击量由高到低的月份进行排序，分别为</w:t>
      </w:r>
      <w:r>
        <w:rPr>
          <w:rFonts w:hint="eastAsia" w:cs="宋体" w:asciiTheme="minorEastAsia" w:hAnsiTheme="minorEastAsia"/>
          <w:color w:val="000000"/>
          <w:kern w:val="0"/>
          <w:sz w:val="28"/>
          <w:szCs w:val="28"/>
          <w:lang w:val="en-US" w:eastAsia="zh-CN"/>
        </w:rPr>
        <w:t>9月、3月、10月、</w:t>
      </w:r>
      <w:r>
        <w:rPr>
          <w:rFonts w:hint="eastAsia" w:cs="宋体" w:asciiTheme="minorEastAsia" w:hAnsiTheme="minorEastAsia"/>
          <w:color w:val="000000"/>
          <w:kern w:val="0"/>
          <w:sz w:val="28"/>
          <w:szCs w:val="28"/>
        </w:rPr>
        <w:t>11月、1月、</w:t>
      </w:r>
      <w:r>
        <w:rPr>
          <w:rFonts w:hint="eastAsia" w:cs="宋体" w:asciiTheme="minorEastAsia" w:hAnsiTheme="minorEastAsia"/>
          <w:color w:val="000000"/>
          <w:kern w:val="0"/>
          <w:sz w:val="28"/>
          <w:szCs w:val="28"/>
          <w:lang w:val="en-US" w:eastAsia="zh-CN"/>
        </w:rPr>
        <w:t>6</w:t>
      </w:r>
      <w:r>
        <w:rPr>
          <w:rFonts w:hint="eastAsia" w:cs="宋体" w:asciiTheme="minorEastAsia" w:hAnsiTheme="minorEastAsia"/>
          <w:color w:val="000000"/>
          <w:kern w:val="0"/>
          <w:sz w:val="28"/>
          <w:szCs w:val="28"/>
        </w:rPr>
        <w:t>月、</w:t>
      </w:r>
      <w:r>
        <w:rPr>
          <w:rFonts w:hint="eastAsia" w:cs="宋体" w:asciiTheme="minorEastAsia" w:hAnsiTheme="minorEastAsia"/>
          <w:color w:val="000000"/>
          <w:kern w:val="0"/>
          <w:sz w:val="28"/>
          <w:szCs w:val="28"/>
          <w:lang w:val="en-US" w:eastAsia="zh-CN"/>
        </w:rPr>
        <w:t>5</w:t>
      </w:r>
      <w:r>
        <w:rPr>
          <w:rFonts w:hint="eastAsia" w:cs="宋体" w:asciiTheme="minorEastAsia" w:hAnsiTheme="minorEastAsia"/>
          <w:color w:val="000000"/>
          <w:kern w:val="0"/>
          <w:sz w:val="28"/>
          <w:szCs w:val="28"/>
        </w:rPr>
        <w:t>月、4月、</w:t>
      </w:r>
      <w:r>
        <w:rPr>
          <w:rFonts w:hint="eastAsia" w:cs="宋体" w:asciiTheme="minorEastAsia" w:hAnsiTheme="minorEastAsia"/>
          <w:color w:val="000000"/>
          <w:kern w:val="0"/>
          <w:sz w:val="28"/>
          <w:szCs w:val="28"/>
          <w:lang w:val="en-US" w:eastAsia="zh-CN"/>
        </w:rPr>
        <w:t>12</w:t>
      </w:r>
      <w:r>
        <w:rPr>
          <w:rFonts w:hint="eastAsia" w:cs="宋体" w:asciiTheme="minorEastAsia" w:hAnsiTheme="minorEastAsia"/>
          <w:color w:val="000000"/>
          <w:kern w:val="0"/>
          <w:sz w:val="28"/>
          <w:szCs w:val="28"/>
        </w:rPr>
        <w:t>月、</w:t>
      </w:r>
      <w:r>
        <w:rPr>
          <w:rFonts w:hint="eastAsia" w:cs="宋体" w:asciiTheme="minorEastAsia" w:hAnsiTheme="minorEastAsia"/>
          <w:color w:val="000000"/>
          <w:kern w:val="0"/>
          <w:sz w:val="28"/>
          <w:szCs w:val="28"/>
          <w:lang w:val="en-US" w:eastAsia="zh-CN"/>
        </w:rPr>
        <w:t>2</w:t>
      </w:r>
      <w:r>
        <w:rPr>
          <w:rFonts w:hint="eastAsia" w:cs="宋体" w:asciiTheme="minorEastAsia" w:hAnsiTheme="minorEastAsia"/>
          <w:color w:val="000000"/>
          <w:kern w:val="0"/>
          <w:sz w:val="28"/>
          <w:szCs w:val="28"/>
        </w:rPr>
        <w:t>月、</w:t>
      </w:r>
      <w:r>
        <w:rPr>
          <w:rFonts w:hint="eastAsia" w:cs="宋体" w:asciiTheme="minorEastAsia" w:hAnsiTheme="minorEastAsia"/>
          <w:color w:val="000000"/>
          <w:kern w:val="0"/>
          <w:sz w:val="28"/>
          <w:szCs w:val="28"/>
          <w:lang w:val="en-US" w:eastAsia="zh-CN"/>
        </w:rPr>
        <w:t>8</w:t>
      </w:r>
      <w:r>
        <w:rPr>
          <w:rFonts w:hint="eastAsia" w:cs="宋体" w:asciiTheme="minorEastAsia" w:hAnsiTheme="minorEastAsia"/>
          <w:color w:val="000000"/>
          <w:kern w:val="0"/>
          <w:sz w:val="28"/>
          <w:szCs w:val="28"/>
        </w:rPr>
        <w:t>月</w:t>
      </w:r>
      <w:r>
        <w:rPr>
          <w:rFonts w:hint="eastAsia" w:cs="宋体" w:asciiTheme="minorEastAsia" w:hAnsiTheme="minorEastAsia"/>
          <w:color w:val="000000"/>
          <w:kern w:val="0"/>
          <w:sz w:val="28"/>
          <w:szCs w:val="28"/>
          <w:lang w:val="en-US" w:eastAsia="zh-CN"/>
        </w:rPr>
        <w:t>和</w:t>
      </w:r>
      <w:r>
        <w:rPr>
          <w:rFonts w:hint="eastAsia" w:cs="宋体" w:asciiTheme="minorEastAsia" w:hAnsiTheme="minorEastAsia"/>
          <w:color w:val="000000"/>
          <w:kern w:val="0"/>
          <w:sz w:val="28"/>
          <w:szCs w:val="28"/>
        </w:rPr>
        <w:t>7月。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Theme="minorEastAsia"/>
          <w:sz w:val="28"/>
          <w:szCs w:val="28"/>
          <w:lang w:val="en-US" w:eastAsia="zh-CN"/>
        </w:rPr>
      </w:pPr>
      <w:r>
        <w:rPr>
          <w:rFonts w:hint="eastAsia"/>
          <w:sz w:val="28"/>
          <w:szCs w:val="28"/>
          <w:lang w:val="en-US" w:eastAsia="zh-CN"/>
        </w:rPr>
        <w:t>三、</w:t>
      </w:r>
      <w:r>
        <w:rPr>
          <w:rFonts w:hint="eastAsia"/>
          <w:sz w:val="28"/>
          <w:szCs w:val="28"/>
        </w:rPr>
        <w:t>百链</w:t>
      </w:r>
      <w:r>
        <w:rPr>
          <w:rFonts w:hint="eastAsia"/>
          <w:sz w:val="28"/>
          <w:szCs w:val="28"/>
          <w:lang w:val="en-US" w:eastAsia="zh-CN"/>
        </w:rPr>
        <w:t>云图书馆</w:t>
      </w:r>
    </w:p>
    <w:p>
      <w:pPr>
        <w:spacing w:line="60" w:lineRule="auto"/>
        <w:ind w:firstLine="420" w:firstLineChars="200"/>
        <w:jc w:val="center"/>
        <w:rPr>
          <w:rFonts w:asciiTheme="minorEastAsia" w:hAnsiTheme="minorEastAsia"/>
          <w:sz w:val="24"/>
          <w:szCs w:val="24"/>
        </w:rPr>
      </w:pPr>
      <w:r>
        <w:drawing>
          <wp:inline distT="0" distB="0" distL="114300" distR="114300">
            <wp:extent cx="5271770" cy="2987040"/>
            <wp:effectExtent l="4445" t="4445" r="19685" b="18415"/>
            <wp:docPr id="5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line="60" w:lineRule="auto"/>
        <w:ind w:firstLine="3162" w:firstLineChars="1500"/>
        <w:jc w:val="both"/>
        <w:rPr>
          <w:rFonts w:asciiTheme="minorEastAsia" w:hAnsiTheme="minorEastAsia"/>
          <w:b/>
          <w:bCs/>
          <w:sz w:val="21"/>
          <w:szCs w:val="21"/>
        </w:rPr>
      </w:pPr>
      <w:r>
        <w:rPr>
          <w:rFonts w:hint="eastAsia" w:asciiTheme="minorEastAsia" w:hAnsiTheme="minorEastAsia"/>
          <w:b/>
          <w:bCs/>
          <w:sz w:val="21"/>
          <w:szCs w:val="21"/>
        </w:rPr>
        <w:t>2019年百链访问量月度排序</w:t>
      </w:r>
    </w:p>
    <w:p>
      <w:pPr>
        <w:spacing w:line="60" w:lineRule="auto"/>
        <w:ind w:firstLine="560" w:firstLineChars="200"/>
        <w:jc w:val="left"/>
        <w:rPr>
          <w:rFonts w:asciiTheme="minorEastAsia" w:hAnsiTheme="minorEastAsia"/>
          <w:sz w:val="28"/>
          <w:szCs w:val="28"/>
        </w:rPr>
      </w:pPr>
      <w:r>
        <w:rPr>
          <w:rFonts w:hint="eastAsia" w:asciiTheme="minorEastAsia" w:hAnsiTheme="minorEastAsia"/>
          <w:sz w:val="28"/>
          <w:szCs w:val="28"/>
        </w:rPr>
        <w:t>本年度百链访问量为</w:t>
      </w:r>
      <w:r>
        <w:rPr>
          <w:rFonts w:hint="eastAsia" w:asciiTheme="minorEastAsia" w:hAnsiTheme="minorEastAsia"/>
          <w:sz w:val="28"/>
          <w:szCs w:val="28"/>
          <w:lang w:val="en-US" w:eastAsia="zh-CN"/>
        </w:rPr>
        <w:t>172519</w:t>
      </w:r>
      <w:r>
        <w:rPr>
          <w:rFonts w:hint="eastAsia" w:asciiTheme="minorEastAsia" w:hAnsiTheme="minorEastAsia"/>
          <w:sz w:val="28"/>
          <w:szCs w:val="28"/>
        </w:rPr>
        <w:t>次，其中访问量排名前三位的月份分别为</w:t>
      </w:r>
      <w:r>
        <w:rPr>
          <w:rFonts w:hint="eastAsia" w:asciiTheme="minorEastAsia" w:hAnsiTheme="minorEastAsia"/>
          <w:sz w:val="28"/>
          <w:szCs w:val="28"/>
          <w:lang w:val="en-US" w:eastAsia="zh-CN"/>
        </w:rPr>
        <w:t>12</w:t>
      </w:r>
      <w:r>
        <w:rPr>
          <w:rFonts w:hint="eastAsia" w:asciiTheme="minorEastAsia" w:hAnsiTheme="minorEastAsia"/>
          <w:sz w:val="28"/>
          <w:szCs w:val="28"/>
        </w:rPr>
        <w:t>月、</w:t>
      </w:r>
      <w:r>
        <w:rPr>
          <w:rFonts w:hint="eastAsia" w:asciiTheme="minorEastAsia" w:hAnsiTheme="minorEastAsia"/>
          <w:sz w:val="28"/>
          <w:szCs w:val="28"/>
          <w:lang w:val="en-US" w:eastAsia="zh-CN"/>
        </w:rPr>
        <w:t>10</w:t>
      </w:r>
      <w:r>
        <w:rPr>
          <w:rFonts w:hint="eastAsia" w:asciiTheme="minorEastAsia" w:hAnsiTheme="minorEastAsia"/>
          <w:sz w:val="28"/>
          <w:szCs w:val="28"/>
        </w:rPr>
        <w:t>月和</w:t>
      </w:r>
      <w:r>
        <w:rPr>
          <w:rFonts w:hint="eastAsia" w:asciiTheme="minorEastAsia" w:hAnsiTheme="minorEastAsia"/>
          <w:sz w:val="28"/>
          <w:szCs w:val="28"/>
          <w:lang w:val="en-US" w:eastAsia="zh-CN"/>
        </w:rPr>
        <w:t>11</w:t>
      </w:r>
      <w:r>
        <w:rPr>
          <w:rFonts w:hint="eastAsia" w:asciiTheme="minorEastAsia" w:hAnsiTheme="minorEastAsia"/>
          <w:sz w:val="28"/>
          <w:szCs w:val="28"/>
        </w:rPr>
        <w:t>月。</w:t>
      </w:r>
    </w:p>
    <w:p>
      <w:pPr>
        <w:bidi w:val="0"/>
        <w:ind w:firstLine="560" w:firstLineChars="200"/>
        <w:rPr>
          <w:sz w:val="28"/>
          <w:szCs w:val="28"/>
        </w:rPr>
      </w:pPr>
      <w:r>
        <w:rPr>
          <w:rFonts w:hint="eastAsia"/>
          <w:sz w:val="28"/>
          <w:szCs w:val="28"/>
          <w:lang w:val="en-US" w:eastAsia="zh-CN"/>
        </w:rPr>
        <w:t>四、</w:t>
      </w:r>
      <w:r>
        <w:rPr>
          <w:rFonts w:hint="eastAsia"/>
          <w:sz w:val="28"/>
          <w:szCs w:val="28"/>
        </w:rPr>
        <w:t>汇雅电子书</w:t>
      </w:r>
    </w:p>
    <w:p>
      <w:pPr>
        <w:shd w:val="clear"/>
        <w:ind w:firstLine="560" w:firstLineChars="200"/>
        <w:rPr>
          <w:rFonts w:asciiTheme="minorEastAsia" w:hAnsiTheme="minorEastAsia" w:cstheme="minorEastAsia"/>
        </w:rPr>
      </w:pPr>
      <w:r>
        <w:rPr>
          <w:rFonts w:hint="eastAsia" w:asciiTheme="minorEastAsia" w:hAnsiTheme="minorEastAsia" w:cstheme="minorEastAsia"/>
          <w:sz w:val="28"/>
          <w:szCs w:val="28"/>
        </w:rPr>
        <w:t>201</w:t>
      </w:r>
      <w:r>
        <w:rPr>
          <w:rFonts w:hint="eastAsia" w:asciiTheme="minorEastAsia" w:hAnsiTheme="minorEastAsia" w:cstheme="minorEastAsia"/>
          <w:sz w:val="28"/>
          <w:szCs w:val="28"/>
          <w:lang w:val="en-US" w:eastAsia="zh-CN"/>
        </w:rPr>
        <w:t>9</w:t>
      </w:r>
      <w:r>
        <w:rPr>
          <w:rFonts w:hint="eastAsia" w:asciiTheme="minorEastAsia" w:hAnsiTheme="minorEastAsia" w:cstheme="minorEastAsia"/>
          <w:sz w:val="28"/>
          <w:szCs w:val="28"/>
        </w:rPr>
        <w:t>年汇雅电子书的访问总量为14</w:t>
      </w:r>
      <w:r>
        <w:rPr>
          <w:rFonts w:hint="eastAsia" w:asciiTheme="minorEastAsia" w:hAnsiTheme="minorEastAsia" w:cstheme="minorEastAsia"/>
          <w:sz w:val="28"/>
          <w:szCs w:val="28"/>
          <w:lang w:val="en-US" w:eastAsia="zh-CN"/>
        </w:rPr>
        <w:t>6304</w:t>
      </w:r>
      <w:r>
        <w:rPr>
          <w:rFonts w:hint="eastAsia" w:asciiTheme="minorEastAsia" w:hAnsiTheme="minorEastAsia" w:cstheme="minorEastAsia"/>
          <w:sz w:val="28"/>
          <w:szCs w:val="28"/>
        </w:rPr>
        <w:t>次，其中排名前三的月份分别为</w:t>
      </w:r>
      <w:r>
        <w:rPr>
          <w:rFonts w:hint="eastAsia" w:asciiTheme="minorEastAsia" w:hAnsiTheme="minorEastAsia" w:cstheme="minorEastAsia"/>
          <w:sz w:val="28"/>
          <w:szCs w:val="28"/>
          <w:lang w:val="en-US" w:eastAsia="zh-CN"/>
        </w:rPr>
        <w:t>5</w:t>
      </w:r>
      <w:r>
        <w:rPr>
          <w:rFonts w:hint="eastAsia" w:asciiTheme="minorEastAsia" w:hAnsiTheme="minorEastAsia" w:cstheme="minorEastAsia"/>
          <w:sz w:val="28"/>
          <w:szCs w:val="28"/>
        </w:rPr>
        <w:t>月、</w:t>
      </w:r>
      <w:r>
        <w:rPr>
          <w:rFonts w:hint="eastAsia" w:asciiTheme="minorEastAsia" w:hAnsiTheme="minorEastAsia" w:cstheme="minorEastAsia"/>
          <w:sz w:val="28"/>
          <w:szCs w:val="28"/>
          <w:lang w:val="en-US" w:eastAsia="zh-CN"/>
        </w:rPr>
        <w:t>1</w:t>
      </w:r>
      <w:r>
        <w:rPr>
          <w:rFonts w:hint="eastAsia" w:asciiTheme="minorEastAsia" w:hAnsiTheme="minorEastAsia" w:cstheme="minorEastAsia"/>
          <w:sz w:val="28"/>
          <w:szCs w:val="28"/>
        </w:rPr>
        <w:t>月</w:t>
      </w:r>
      <w:r>
        <w:rPr>
          <w:rFonts w:hint="eastAsia" w:asciiTheme="minorEastAsia" w:hAnsiTheme="minorEastAsia" w:cstheme="minorEastAsia"/>
          <w:sz w:val="28"/>
          <w:szCs w:val="28"/>
          <w:lang w:eastAsia="zh-CN"/>
        </w:rPr>
        <w:t>和</w:t>
      </w:r>
      <w:r>
        <w:rPr>
          <w:rFonts w:hint="eastAsia" w:asciiTheme="minorEastAsia" w:hAnsiTheme="minorEastAsia" w:cstheme="minorEastAsia"/>
          <w:sz w:val="28"/>
          <w:szCs w:val="28"/>
          <w:lang w:val="en-US" w:eastAsia="zh-CN"/>
        </w:rPr>
        <w:t>10</w:t>
      </w:r>
      <w:r>
        <w:rPr>
          <w:rFonts w:hint="eastAsia" w:asciiTheme="minorEastAsia" w:hAnsiTheme="minorEastAsia" w:cstheme="minorEastAsia"/>
          <w:sz w:val="28"/>
          <w:szCs w:val="28"/>
        </w:rPr>
        <w:t>月。</w:t>
      </w:r>
    </w:p>
    <w:p>
      <w:pPr>
        <w:spacing w:line="60" w:lineRule="auto"/>
        <w:ind w:firstLine="482" w:firstLineChars="200"/>
        <w:jc w:val="center"/>
        <w:rPr>
          <w:rFonts w:asciiTheme="minorEastAsia" w:hAnsiTheme="minorEastAsia"/>
          <w:b/>
          <w:sz w:val="24"/>
          <w:szCs w:val="24"/>
        </w:rP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年汇雅电子书阅读访问量（次）</w:t>
      </w:r>
    </w:p>
    <w:tbl>
      <w:tblPr>
        <w:tblStyle w:val="15"/>
        <w:tblW w:w="4999" w:type="pct"/>
        <w:jc w:val="cente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Layout w:type="autofit"/>
        <w:tblCellMar>
          <w:top w:w="0" w:type="dxa"/>
          <w:left w:w="108" w:type="dxa"/>
          <w:bottom w:w="0" w:type="dxa"/>
          <w:right w:w="108" w:type="dxa"/>
        </w:tblCellMar>
      </w:tblPr>
      <w:tblGrid>
        <w:gridCol w:w="3299"/>
        <w:gridCol w:w="5221"/>
      </w:tblGrid>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top w:val="nil"/>
              <w:left w:val="nil"/>
              <w:bottom w:val="nil"/>
              <w:right w:val="nil"/>
              <w:insideV w:val="nil"/>
            </w:tcBorders>
            <w:shd w:val="clear" w:color="auto" w:fill="5B9BD5" w:themeFill="accent1"/>
            <w:noWrap/>
          </w:tcPr>
          <w:p>
            <w:pPr>
              <w:widowControl/>
              <w:spacing w:before="0" w:after="0" w:line="60" w:lineRule="auto"/>
              <w:rPr>
                <w:rFonts w:cs="宋体" w:asciiTheme="minorEastAsia" w:hAnsiTheme="minorEastAsia"/>
                <w:b w:val="0"/>
                <w:bCs w:val="0"/>
                <w:color w:val="FFFFFF" w:themeColor="background1"/>
                <w:kern w:val="0"/>
                <w:sz w:val="24"/>
                <w:szCs w:val="24"/>
                <w14:textFill>
                  <w14:solidFill>
                    <w14:schemeClr w14:val="bg1"/>
                  </w14:solidFill>
                </w14:textFill>
              </w:rPr>
            </w:pPr>
            <w:r>
              <w:rPr>
                <w:rFonts w:hint="eastAsia" w:cs="宋体" w:asciiTheme="minorEastAsia" w:hAnsiTheme="minorEastAsia"/>
                <w:b/>
                <w:bCs/>
                <w:color w:val="FFFFFF" w:themeColor="background1"/>
                <w:kern w:val="0"/>
                <w:sz w:val="24"/>
                <w:szCs w:val="24"/>
                <w14:textFill>
                  <w14:solidFill>
                    <w14:schemeClr w14:val="bg1"/>
                  </w14:solidFill>
                </w14:textFill>
              </w:rPr>
              <w:t xml:space="preserve">    月份</w:t>
            </w:r>
          </w:p>
        </w:tc>
        <w:tc>
          <w:tcPr>
            <w:tcW w:w="3063" w:type="pct"/>
            <w:tcBorders>
              <w:top w:val="nil"/>
              <w:bottom w:val="nil"/>
              <w:right w:val="nil"/>
              <w:insideV w:val="nil"/>
            </w:tcBorders>
            <w:shd w:val="clear" w:color="auto" w:fill="5B9BD5" w:themeFill="accent1"/>
            <w:noWrap/>
          </w:tcPr>
          <w:p>
            <w:pPr>
              <w:widowControl/>
              <w:spacing w:before="0" w:after="0" w:line="60" w:lineRule="auto"/>
              <w:ind w:firstLine="482" w:firstLineChars="200"/>
              <w:jc w:val="left"/>
              <w:rPr>
                <w:rFonts w:cs="宋体" w:asciiTheme="minorEastAsia" w:hAnsiTheme="minorEastAsia"/>
                <w:b w:val="0"/>
                <w:bCs w:val="0"/>
                <w:color w:val="FFFFFF" w:themeColor="background1"/>
                <w:kern w:val="0"/>
                <w:sz w:val="24"/>
                <w:szCs w:val="24"/>
                <w14:textFill>
                  <w14:solidFill>
                    <w14:schemeClr w14:val="bg1"/>
                  </w14:solidFill>
                </w14:textFill>
              </w:rPr>
            </w:pPr>
            <w:r>
              <w:rPr>
                <w:rFonts w:hint="eastAsia" w:cs="宋体" w:asciiTheme="minorEastAsia" w:hAnsiTheme="minorEastAsia"/>
                <w:b/>
                <w:bCs/>
                <w:color w:val="FFFFFF" w:themeColor="background1"/>
                <w:kern w:val="0"/>
                <w:sz w:val="24"/>
                <w:szCs w:val="24"/>
                <w14:textFill>
                  <w14:solidFill>
                    <w14:schemeClr w14:val="bg1"/>
                  </w14:solidFill>
                </w14:textFill>
              </w:rPr>
              <w:t>访问量（次）</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shd w:val="clear" w:color="auto" w:fill="D6E6F4" w:themeFill="accent1" w:themeFillTint="3F"/>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1月</w:t>
            </w:r>
          </w:p>
        </w:tc>
        <w:tc>
          <w:tcPr>
            <w:tcW w:w="3063" w:type="pct"/>
            <w:tcBorders>
              <w:left w:val="nil"/>
            </w:tcBorders>
            <w:shd w:val="clear" w:color="auto" w:fill="D6E6F4" w:themeFill="accent1" w:themeFillTint="3F"/>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16542</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2月</w:t>
            </w:r>
          </w:p>
        </w:tc>
        <w:tc>
          <w:tcPr>
            <w:tcW w:w="3063" w:type="pct"/>
            <w:tcBorders>
              <w:left w:val="nil"/>
            </w:tcBorders>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3121</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shd w:val="clear" w:color="auto" w:fill="D6E6F4" w:themeFill="accent1" w:themeFillTint="3F"/>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3月</w:t>
            </w:r>
          </w:p>
        </w:tc>
        <w:tc>
          <w:tcPr>
            <w:tcW w:w="3063" w:type="pct"/>
            <w:tcBorders>
              <w:left w:val="nil"/>
            </w:tcBorders>
            <w:shd w:val="clear" w:color="auto" w:fill="D6E6F4" w:themeFill="accent1" w:themeFillTint="3F"/>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16312</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4月</w:t>
            </w:r>
          </w:p>
        </w:tc>
        <w:tc>
          <w:tcPr>
            <w:tcW w:w="3063" w:type="pct"/>
            <w:tcBorders>
              <w:left w:val="nil"/>
            </w:tcBorders>
            <w:noWrap/>
          </w:tcPr>
          <w:p>
            <w:pPr>
              <w:widowControl/>
              <w:spacing w:line="60" w:lineRule="auto"/>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12942</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shd w:val="clear" w:color="auto" w:fill="D6E6F4" w:themeFill="accent1" w:themeFillTint="3F"/>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5月</w:t>
            </w:r>
          </w:p>
        </w:tc>
        <w:tc>
          <w:tcPr>
            <w:tcW w:w="3063" w:type="pct"/>
            <w:tcBorders>
              <w:left w:val="nil"/>
            </w:tcBorders>
            <w:shd w:val="clear" w:color="auto" w:fill="D6E6F4" w:themeFill="accent1" w:themeFillTint="3F"/>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17312</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6月</w:t>
            </w:r>
          </w:p>
        </w:tc>
        <w:tc>
          <w:tcPr>
            <w:tcW w:w="3063" w:type="pct"/>
            <w:tcBorders>
              <w:left w:val="nil"/>
            </w:tcBorders>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14146</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shd w:val="clear" w:color="auto" w:fill="D6E6F4" w:themeFill="accent1" w:themeFillTint="3F"/>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7月</w:t>
            </w:r>
          </w:p>
        </w:tc>
        <w:tc>
          <w:tcPr>
            <w:tcW w:w="3063" w:type="pct"/>
            <w:tcBorders>
              <w:left w:val="nil"/>
            </w:tcBorders>
            <w:shd w:val="clear" w:color="auto" w:fill="D6E6F4" w:themeFill="accent1" w:themeFillTint="3F"/>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2210</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8月</w:t>
            </w:r>
          </w:p>
        </w:tc>
        <w:tc>
          <w:tcPr>
            <w:tcW w:w="3063" w:type="pct"/>
            <w:tcBorders>
              <w:left w:val="nil"/>
            </w:tcBorders>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3122</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shd w:val="clear" w:color="auto" w:fill="D6E6F4" w:themeFill="accent1" w:themeFillTint="3F"/>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9月</w:t>
            </w:r>
          </w:p>
        </w:tc>
        <w:tc>
          <w:tcPr>
            <w:tcW w:w="3063" w:type="pct"/>
            <w:tcBorders>
              <w:left w:val="nil"/>
            </w:tcBorders>
            <w:shd w:val="clear" w:color="auto" w:fill="D6E6F4" w:themeFill="accent1" w:themeFillTint="3F"/>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14322</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10月</w:t>
            </w:r>
          </w:p>
        </w:tc>
        <w:tc>
          <w:tcPr>
            <w:tcW w:w="3063" w:type="pct"/>
            <w:tcBorders>
              <w:left w:val="nil"/>
            </w:tcBorders>
            <w:noWrap/>
          </w:tcPr>
          <w:p>
            <w:pPr>
              <w:widowControl/>
              <w:spacing w:line="60" w:lineRule="auto"/>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16</w:t>
            </w:r>
            <w:r>
              <w:rPr>
                <w:rFonts w:hint="eastAsia" w:cs="宋体" w:asciiTheme="minorEastAsia" w:hAnsiTheme="minorEastAsia"/>
                <w:color w:val="000000"/>
                <w:kern w:val="0"/>
                <w:sz w:val="24"/>
                <w:szCs w:val="24"/>
                <w:lang w:val="en-US" w:eastAsia="zh-CN"/>
              </w:rPr>
              <w:t>524</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shd w:val="clear" w:color="auto" w:fill="D6E6F4" w:themeFill="accent1" w:themeFillTint="3F"/>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11月</w:t>
            </w:r>
          </w:p>
        </w:tc>
        <w:tc>
          <w:tcPr>
            <w:tcW w:w="3063" w:type="pct"/>
            <w:tcBorders>
              <w:left w:val="nil"/>
            </w:tcBorders>
            <w:shd w:val="clear" w:color="auto" w:fill="D6E6F4" w:themeFill="accent1" w:themeFillTint="3F"/>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15423</w:t>
            </w:r>
          </w:p>
        </w:tc>
      </w:tr>
      <w:tr>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none" w:color="auto" w:sz="0" w:space="0"/>
          </w:tblBorders>
          <w:tblCellMar>
            <w:top w:w="0" w:type="dxa"/>
            <w:left w:w="108" w:type="dxa"/>
            <w:bottom w:w="0" w:type="dxa"/>
            <w:right w:w="108" w:type="dxa"/>
          </w:tblCellMar>
        </w:tblPrEx>
        <w:trPr>
          <w:trHeight w:val="280" w:hRule="atLeast"/>
          <w:jc w:val="center"/>
        </w:trPr>
        <w:tc>
          <w:tcPr>
            <w:tcW w:w="1936" w:type="pct"/>
            <w:tcBorders>
              <w:right w:val="nil"/>
            </w:tcBorders>
            <w:noWrap/>
          </w:tcPr>
          <w:p>
            <w:pPr>
              <w:widowControl/>
              <w:spacing w:line="60" w:lineRule="auto"/>
              <w:ind w:firstLine="482" w:firstLineChars="200"/>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12月</w:t>
            </w:r>
          </w:p>
        </w:tc>
        <w:tc>
          <w:tcPr>
            <w:tcW w:w="3063" w:type="pct"/>
            <w:tcBorders>
              <w:left w:val="nil"/>
            </w:tcBorders>
            <w:noWrap/>
          </w:tcPr>
          <w:p>
            <w:pPr>
              <w:widowControl/>
              <w:spacing w:line="60" w:lineRule="auto"/>
              <w:ind w:firstLine="480" w:firstLineChars="200"/>
              <w:jc w:val="left"/>
              <w:rPr>
                <w:rFonts w:hint="default" w:cs="宋体" w:asciiTheme="minorEastAsia" w:hAnsiTheme="minorEastAsia" w:eastAsiaTheme="minorEastAsia"/>
                <w:color w:val="000000"/>
                <w:kern w:val="0"/>
                <w:sz w:val="24"/>
                <w:szCs w:val="24"/>
                <w:lang w:val="en-US" w:eastAsia="zh-CN"/>
              </w:rPr>
            </w:pPr>
            <w:r>
              <w:rPr>
                <w:rFonts w:hint="eastAsia" w:cs="宋体" w:asciiTheme="minorEastAsia" w:hAnsiTheme="minorEastAsia"/>
                <w:color w:val="000000"/>
                <w:kern w:val="0"/>
                <w:sz w:val="24"/>
                <w:szCs w:val="24"/>
              </w:rPr>
              <w:t>14</w:t>
            </w:r>
            <w:r>
              <w:rPr>
                <w:rFonts w:hint="eastAsia" w:cs="宋体" w:asciiTheme="minorEastAsia" w:hAnsiTheme="minorEastAsia"/>
                <w:color w:val="000000"/>
                <w:kern w:val="0"/>
                <w:sz w:val="24"/>
                <w:szCs w:val="24"/>
                <w:lang w:val="en-US" w:eastAsia="zh-CN"/>
              </w:rPr>
              <w:t>328</w:t>
            </w:r>
          </w:p>
        </w:tc>
      </w:tr>
    </w:tbl>
    <w:p>
      <w:pPr>
        <w:spacing w:line="60" w:lineRule="auto"/>
        <w:ind w:firstLine="422" w:firstLineChars="200"/>
        <w:jc w:val="center"/>
        <w:rPr>
          <w:rFonts w:hint="eastAsia" w:asciiTheme="minorEastAsia" w:hAnsiTheme="minorEastAsia"/>
          <w:b/>
          <w:bCs/>
          <w:sz w:val="21"/>
          <w:szCs w:val="21"/>
        </w:rPr>
      </w:pPr>
    </w:p>
    <w:p>
      <w:pPr>
        <w:spacing w:line="60" w:lineRule="auto"/>
        <w:ind w:firstLine="422" w:firstLineChars="200"/>
        <w:jc w:val="center"/>
        <w:rPr>
          <w:rFonts w:hint="eastAsia" w:asciiTheme="minorEastAsia" w:hAnsiTheme="minorEastAsia"/>
          <w:b/>
          <w:bCs/>
          <w:sz w:val="21"/>
          <w:szCs w:val="21"/>
        </w:rPr>
      </w:pPr>
    </w:p>
    <w:p>
      <w:pPr>
        <w:shd w:val="clear"/>
        <w:spacing w:line="60" w:lineRule="auto"/>
        <w:ind w:firstLine="420" w:firstLineChars="200"/>
        <w:jc w:val="center"/>
      </w:pPr>
      <w:r>
        <w:drawing>
          <wp:inline distT="0" distB="0" distL="114300" distR="114300">
            <wp:extent cx="5271135" cy="3862705"/>
            <wp:effectExtent l="4445" t="4445" r="20320" b="19050"/>
            <wp:docPr id="5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line="60" w:lineRule="auto"/>
        <w:ind w:firstLine="422" w:firstLineChars="200"/>
        <w:jc w:val="center"/>
        <w:rPr>
          <w:rFonts w:hint="eastAsia" w:asciiTheme="minorEastAsia" w:hAnsiTheme="minorEastAsia"/>
          <w:b/>
          <w:bCs/>
          <w:sz w:val="21"/>
          <w:szCs w:val="21"/>
        </w:rPr>
      </w:pPr>
      <w:r>
        <w:rPr>
          <w:rFonts w:hint="eastAsia" w:asciiTheme="minorEastAsia" w:hAnsiTheme="minorEastAsia"/>
          <w:b/>
          <w:bCs/>
          <w:sz w:val="21"/>
          <w:szCs w:val="21"/>
        </w:rPr>
        <w:t>2019年汇雅电子书月度访问量排序</w:t>
      </w:r>
    </w:p>
    <w:p>
      <w:pPr>
        <w:pStyle w:val="4"/>
        <w:shd w:val="clear"/>
        <w:rPr>
          <w:rFonts w:hint="eastAsia" w:asciiTheme="minorEastAsia" w:hAnsiTheme="minorEastAsia" w:cstheme="minorEastAsia"/>
          <w:lang w:val="en-US" w:eastAsia="zh-CN"/>
        </w:rPr>
      </w:pPr>
      <w:bookmarkStart w:id="40" w:name="_Toc28810"/>
      <w:r>
        <w:rPr>
          <w:rFonts w:hint="eastAsia" w:asciiTheme="minorEastAsia" w:hAnsiTheme="minorEastAsia" w:cstheme="minorEastAsia"/>
          <w:lang w:val="en-US" w:eastAsia="zh-CN"/>
        </w:rPr>
        <w:t>5.1.7中文在线（“书香校园”数字图书馆）</w:t>
      </w:r>
      <w:bookmarkEnd w:id="40"/>
    </w:p>
    <w:p>
      <w:pPr>
        <w:ind w:firstLine="560" w:firstLineChars="200"/>
        <w:rPr>
          <w:rFonts w:hint="default"/>
          <w:sz w:val="28"/>
          <w:szCs w:val="28"/>
          <w:lang w:val="en-US" w:eastAsia="zh-CN"/>
        </w:rPr>
      </w:pPr>
      <w:r>
        <w:rPr>
          <w:rFonts w:hint="eastAsia" w:asciiTheme="minorEastAsia" w:hAnsiTheme="minorEastAsia" w:cstheme="minorEastAsia"/>
          <w:sz w:val="28"/>
          <w:szCs w:val="28"/>
          <w:lang w:val="en-US" w:eastAsia="zh-CN"/>
        </w:rPr>
        <w:t>中文在线“书香校园”数字图书馆总浏览量为72974次，总下载量为42025次。</w:t>
      </w:r>
    </w:p>
    <w:p>
      <w:pPr>
        <w:jc w:val="center"/>
        <w:rPr>
          <w:rFonts w:hint="default"/>
          <w:b/>
          <w:bCs/>
          <w:lang w:val="en-US" w:eastAsia="zh-CN"/>
        </w:rPr>
      </w:pPr>
      <w:r>
        <w:rPr>
          <w:rFonts w:hint="eastAsia"/>
          <w:b/>
          <w:bCs/>
          <w:lang w:val="en-US" w:eastAsia="zh-CN"/>
        </w:rPr>
        <w:t>中文在线使用量统计</w:t>
      </w:r>
    </w:p>
    <w:tbl>
      <w:tblPr>
        <w:tblStyle w:val="8"/>
        <w:tblW w:w="4998" w:type="pct"/>
        <w:jc w:val="center"/>
        <w:shd w:val="clear" w:color="auto" w:fill="auto"/>
        <w:tblLayout w:type="autofit"/>
        <w:tblCellMar>
          <w:top w:w="0" w:type="dxa"/>
          <w:left w:w="0" w:type="dxa"/>
          <w:bottom w:w="0" w:type="dxa"/>
          <w:right w:w="0" w:type="dxa"/>
        </w:tblCellMar>
      </w:tblPr>
      <w:tblGrid>
        <w:gridCol w:w="2777"/>
        <w:gridCol w:w="2777"/>
        <w:gridCol w:w="2779"/>
      </w:tblGrid>
      <w:tr>
        <w:tblPrEx>
          <w:tblCellMar>
            <w:top w:w="0" w:type="dxa"/>
            <w:left w:w="0" w:type="dxa"/>
            <w:bottom w:w="0" w:type="dxa"/>
            <w:right w:w="0" w:type="dxa"/>
          </w:tblCellMar>
        </w:tblPrEx>
        <w:trPr>
          <w:trHeight w:val="460" w:hRule="atLeast"/>
          <w:jc w:val="center"/>
        </w:trPr>
        <w:tc>
          <w:tcPr>
            <w:tcW w:w="1666" w:type="pct"/>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FFFF"/>
                <w:sz w:val="24"/>
                <w:szCs w:val="24"/>
                <w:u w:val="none"/>
              </w:rPr>
            </w:pPr>
            <w:r>
              <w:rPr>
                <w:rFonts w:hint="eastAsia" w:ascii="宋体" w:hAnsi="宋体" w:eastAsia="宋体" w:cs="宋体"/>
                <w:i w:val="0"/>
                <w:color w:val="FFFFFF"/>
                <w:kern w:val="0"/>
                <w:sz w:val="24"/>
                <w:szCs w:val="24"/>
                <w:u w:val="none"/>
                <w:lang w:val="en-US" w:eastAsia="zh-CN" w:bidi="ar"/>
              </w:rPr>
              <w:t>月份</w:t>
            </w:r>
          </w:p>
        </w:tc>
        <w:tc>
          <w:tcPr>
            <w:tcW w:w="1666" w:type="pct"/>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浏览量（次）</w:t>
            </w:r>
          </w:p>
        </w:tc>
        <w:tc>
          <w:tcPr>
            <w:tcW w:w="1667" w:type="pct"/>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lang w:val="en-US" w:eastAsia="zh-CN" w:bidi="ar"/>
              </w:rPr>
              <w:t>下载量（次）</w:t>
            </w:r>
          </w:p>
        </w:tc>
      </w:tr>
      <w:tr>
        <w:tblPrEx>
          <w:tblCellMar>
            <w:top w:w="0" w:type="dxa"/>
            <w:left w:w="0" w:type="dxa"/>
            <w:bottom w:w="0" w:type="dxa"/>
            <w:right w:w="0" w:type="dxa"/>
          </w:tblCellMar>
        </w:tblPrEx>
        <w:trPr>
          <w:trHeight w:val="285" w:hRule="atLeast"/>
          <w:jc w:val="center"/>
        </w:trPr>
        <w:tc>
          <w:tcPr>
            <w:tcW w:w="1666" w:type="pct"/>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1月</w:t>
            </w:r>
          </w:p>
        </w:tc>
        <w:tc>
          <w:tcPr>
            <w:tcW w:w="1666" w:type="pct"/>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4320</w:t>
            </w:r>
          </w:p>
        </w:tc>
        <w:tc>
          <w:tcPr>
            <w:tcW w:w="1667" w:type="pct"/>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3122</w:t>
            </w:r>
          </w:p>
        </w:tc>
      </w:tr>
      <w:tr>
        <w:tblPrEx>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2月</w:t>
            </w:r>
          </w:p>
        </w:tc>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5945</w:t>
            </w:r>
          </w:p>
        </w:tc>
        <w:tc>
          <w:tcPr>
            <w:tcW w:w="1667"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2278</w:t>
            </w:r>
          </w:p>
        </w:tc>
      </w:tr>
      <w:tr>
        <w:tblPrEx>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3月</w:t>
            </w:r>
          </w:p>
        </w:tc>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4265</w:t>
            </w:r>
          </w:p>
        </w:tc>
        <w:tc>
          <w:tcPr>
            <w:tcW w:w="1667"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3125</w:t>
            </w:r>
          </w:p>
        </w:tc>
      </w:tr>
      <w:tr>
        <w:tblPrEx>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4月</w:t>
            </w:r>
          </w:p>
        </w:tc>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8299</w:t>
            </w:r>
          </w:p>
        </w:tc>
        <w:tc>
          <w:tcPr>
            <w:tcW w:w="1667"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3643</w:t>
            </w:r>
          </w:p>
        </w:tc>
      </w:tr>
      <w:tr>
        <w:tblPrEx>
          <w:shd w:val="clear" w:color="auto" w:fill="auto"/>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5月</w:t>
            </w:r>
          </w:p>
        </w:tc>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5367</w:t>
            </w:r>
          </w:p>
        </w:tc>
        <w:tc>
          <w:tcPr>
            <w:tcW w:w="1667"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2856</w:t>
            </w:r>
          </w:p>
        </w:tc>
      </w:tr>
      <w:tr>
        <w:tblPrEx>
          <w:shd w:val="clear" w:color="auto" w:fill="auto"/>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w:t>
            </w:r>
          </w:p>
        </w:tc>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6221</w:t>
            </w:r>
          </w:p>
        </w:tc>
        <w:tc>
          <w:tcPr>
            <w:tcW w:w="1667"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3572</w:t>
            </w:r>
          </w:p>
        </w:tc>
      </w:tr>
      <w:tr>
        <w:tblPrEx>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7月</w:t>
            </w:r>
          </w:p>
        </w:tc>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5574</w:t>
            </w:r>
          </w:p>
        </w:tc>
        <w:tc>
          <w:tcPr>
            <w:tcW w:w="1667"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3202</w:t>
            </w:r>
          </w:p>
        </w:tc>
      </w:tr>
      <w:tr>
        <w:tblPrEx>
          <w:shd w:val="clear" w:color="auto" w:fill="auto"/>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8月</w:t>
            </w:r>
          </w:p>
        </w:tc>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6336</w:t>
            </w:r>
          </w:p>
        </w:tc>
        <w:tc>
          <w:tcPr>
            <w:tcW w:w="1667"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4915</w:t>
            </w:r>
          </w:p>
        </w:tc>
      </w:tr>
      <w:tr>
        <w:tblPrEx>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9月</w:t>
            </w:r>
          </w:p>
        </w:tc>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4689</w:t>
            </w:r>
          </w:p>
        </w:tc>
        <w:tc>
          <w:tcPr>
            <w:tcW w:w="1667"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3954</w:t>
            </w:r>
          </w:p>
        </w:tc>
      </w:tr>
      <w:tr>
        <w:tblPrEx>
          <w:shd w:val="clear" w:color="auto" w:fill="auto"/>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10月</w:t>
            </w:r>
          </w:p>
        </w:tc>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5981</w:t>
            </w:r>
          </w:p>
        </w:tc>
        <w:tc>
          <w:tcPr>
            <w:tcW w:w="1667"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2177</w:t>
            </w:r>
          </w:p>
        </w:tc>
      </w:tr>
      <w:tr>
        <w:tblPrEx>
          <w:shd w:val="clear" w:color="auto" w:fill="auto"/>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11月</w:t>
            </w:r>
          </w:p>
        </w:tc>
        <w:tc>
          <w:tcPr>
            <w:tcW w:w="1666"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7972</w:t>
            </w:r>
          </w:p>
        </w:tc>
        <w:tc>
          <w:tcPr>
            <w:tcW w:w="1667" w:type="pct"/>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4850</w:t>
            </w:r>
          </w:p>
        </w:tc>
      </w:tr>
      <w:tr>
        <w:tblPrEx>
          <w:shd w:val="clear" w:color="auto" w:fill="auto"/>
          <w:tblCellMar>
            <w:top w:w="0" w:type="dxa"/>
            <w:left w:w="0" w:type="dxa"/>
            <w:bottom w:w="0" w:type="dxa"/>
            <w:right w:w="0" w:type="dxa"/>
          </w:tblCellMar>
        </w:tblPrEx>
        <w:trPr>
          <w:trHeight w:val="285" w:hRule="atLeast"/>
          <w:jc w:val="center"/>
        </w:trPr>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12月</w:t>
            </w:r>
          </w:p>
        </w:tc>
        <w:tc>
          <w:tcPr>
            <w:tcW w:w="1666"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8005</w:t>
            </w:r>
          </w:p>
        </w:tc>
        <w:tc>
          <w:tcPr>
            <w:tcW w:w="1667" w:type="pct"/>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4331</w:t>
            </w:r>
          </w:p>
        </w:tc>
      </w:tr>
    </w:tbl>
    <w:p>
      <w:pPr>
        <w:rPr>
          <w:rFonts w:hint="default"/>
          <w:lang w:val="en-US" w:eastAsia="zh-CN"/>
        </w:rPr>
      </w:pPr>
    </w:p>
    <w:p>
      <w:pPr>
        <w:pStyle w:val="3"/>
        <w:rPr>
          <w:rFonts w:hint="eastAsia" w:asciiTheme="minorEastAsia" w:hAnsiTheme="minorEastAsia" w:eastAsiaTheme="minorEastAsia" w:cstheme="minorEastAsia"/>
        </w:rPr>
      </w:pPr>
      <w:bookmarkStart w:id="41" w:name="_Toc3357"/>
      <w:r>
        <w:rPr>
          <w:rFonts w:hint="eastAsia" w:asciiTheme="minorEastAsia" w:hAnsiTheme="minorEastAsia" w:eastAsiaTheme="minorEastAsia" w:cstheme="minorEastAsia"/>
        </w:rPr>
        <w:t>5.2</w:t>
      </w:r>
      <w:r>
        <w:rPr>
          <w:rFonts w:hint="eastAsia" w:asciiTheme="minorEastAsia" w:hAnsiTheme="minorEastAsia" w:eastAsiaTheme="minorEastAsia" w:cstheme="minorEastAsia"/>
          <w:lang w:val="en-US" w:eastAsia="zh-CN"/>
        </w:rPr>
        <w:t>视频学习资源及其他</w:t>
      </w:r>
      <w:bookmarkEnd w:id="41"/>
    </w:p>
    <w:p>
      <w:pPr>
        <w:pStyle w:val="4"/>
        <w:bidi w:val="0"/>
        <w:rPr>
          <w:rFonts w:hint="default" w:ascii="宋体" w:hAnsi="宋体" w:eastAsia="宋体" w:cs="宋体"/>
          <w:lang w:val="en-US" w:eastAsia="zh-CN"/>
        </w:rPr>
      </w:pPr>
      <w:bookmarkStart w:id="42" w:name="_Toc11211"/>
      <w:r>
        <w:rPr>
          <w:rFonts w:hint="eastAsia" w:ascii="宋体" w:hAnsi="宋体" w:eastAsia="宋体" w:cs="宋体"/>
        </w:rPr>
        <w:t>5.</w:t>
      </w:r>
      <w:r>
        <w:rPr>
          <w:rFonts w:hint="eastAsia" w:ascii="宋体" w:hAnsi="宋体" w:eastAsia="宋体" w:cs="宋体"/>
          <w:lang w:val="en-US" w:eastAsia="zh-CN"/>
        </w:rPr>
        <w:t>2.1</w:t>
      </w:r>
      <w:r>
        <w:rPr>
          <w:rFonts w:hint="eastAsia" w:ascii="宋体" w:hAnsi="宋体" w:eastAsia="宋体" w:cs="宋体"/>
        </w:rPr>
        <w:t>软件通</w:t>
      </w:r>
      <w:r>
        <w:rPr>
          <w:rFonts w:hint="eastAsia" w:ascii="宋体" w:hAnsi="宋体" w:eastAsia="宋体" w:cs="宋体"/>
          <w:lang w:val="en-US" w:eastAsia="zh-CN"/>
        </w:rPr>
        <w:t>-计算机软件学习视频</w:t>
      </w:r>
      <w:bookmarkEnd w:id="42"/>
    </w:p>
    <w:p>
      <w:pPr>
        <w:spacing w:line="60" w:lineRule="auto"/>
        <w:ind w:firstLine="420" w:firstLineChars="200"/>
        <w:jc w:val="center"/>
      </w:pPr>
      <w:r>
        <w:drawing>
          <wp:inline distT="0" distB="0" distL="114300" distR="114300">
            <wp:extent cx="4643755" cy="2545715"/>
            <wp:effectExtent l="4445" t="5080" r="1524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line="60" w:lineRule="auto"/>
        <w:ind w:firstLine="482" w:firstLineChars="200"/>
        <w:jc w:val="center"/>
        <w:rPr>
          <w:rFonts w:hint="eastAsia" w:asciiTheme="minorEastAsia" w:hAnsiTheme="minorEastAsia" w:eastAsiaTheme="minorEastAsia"/>
          <w:b/>
          <w:sz w:val="24"/>
          <w:szCs w:val="24"/>
          <w:lang w:eastAsia="zh-CN"/>
        </w:rP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年软件通数据库</w:t>
      </w:r>
      <w:r>
        <w:rPr>
          <w:rFonts w:hint="eastAsia" w:asciiTheme="minorEastAsia" w:hAnsiTheme="minorEastAsia"/>
          <w:b/>
          <w:sz w:val="24"/>
          <w:szCs w:val="24"/>
          <w:lang w:val="en-US" w:eastAsia="zh-CN"/>
        </w:rPr>
        <w:t>视频</w:t>
      </w:r>
      <w:r>
        <w:rPr>
          <w:rFonts w:hint="eastAsia" w:asciiTheme="minorEastAsia" w:hAnsiTheme="minorEastAsia"/>
          <w:b/>
          <w:sz w:val="24"/>
          <w:szCs w:val="24"/>
        </w:rPr>
        <w:t>浏览量月度统计</w:t>
      </w:r>
      <w:r>
        <w:rPr>
          <w:rFonts w:hint="eastAsia" w:asciiTheme="minorEastAsia" w:hAnsiTheme="minorEastAsia"/>
          <w:b/>
          <w:sz w:val="24"/>
          <w:szCs w:val="24"/>
          <w:lang w:eastAsia="zh-CN"/>
        </w:rPr>
        <w:t>（</w:t>
      </w:r>
      <w:r>
        <w:rPr>
          <w:rFonts w:hint="eastAsia" w:asciiTheme="minorEastAsia" w:hAnsiTheme="minorEastAsia"/>
          <w:b/>
          <w:sz w:val="24"/>
          <w:szCs w:val="24"/>
          <w:lang w:val="en-US" w:eastAsia="zh-CN"/>
        </w:rPr>
        <w:t>次</w:t>
      </w:r>
      <w:r>
        <w:rPr>
          <w:rFonts w:hint="eastAsia" w:asciiTheme="minorEastAsia" w:hAnsiTheme="minorEastAsia"/>
          <w:b/>
          <w:sz w:val="24"/>
          <w:szCs w:val="24"/>
          <w:lang w:eastAsia="zh-CN"/>
        </w:rPr>
        <w:t>）</w:t>
      </w:r>
    </w:p>
    <w:p>
      <w:pPr>
        <w:spacing w:line="60" w:lineRule="auto"/>
        <w:ind w:firstLine="420" w:firstLineChars="200"/>
        <w:jc w:val="center"/>
      </w:pPr>
    </w:p>
    <w:p>
      <w:pPr>
        <w:spacing w:line="60" w:lineRule="auto"/>
        <w:ind w:firstLine="420" w:firstLineChars="200"/>
        <w:jc w:val="center"/>
      </w:pPr>
      <w:r>
        <w:drawing>
          <wp:inline distT="0" distB="0" distL="114300" distR="114300">
            <wp:extent cx="4625340" cy="2519680"/>
            <wp:effectExtent l="4445" t="4445" r="18415" b="5715"/>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60" w:lineRule="auto"/>
        <w:ind w:firstLine="482" w:firstLineChars="200"/>
        <w:jc w:val="center"/>
        <w:rPr>
          <w:rFonts w:hint="eastAsia" w:asciiTheme="minorEastAsia" w:hAnsiTheme="minorEastAsia" w:eastAsiaTheme="minorEastAsia"/>
          <w:b/>
          <w:sz w:val="24"/>
          <w:szCs w:val="24"/>
          <w:lang w:eastAsia="zh-CN"/>
        </w:rP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年软件通数据库点击量月度统计</w:t>
      </w:r>
      <w:r>
        <w:rPr>
          <w:rFonts w:hint="eastAsia" w:asciiTheme="minorEastAsia" w:hAnsiTheme="minorEastAsia"/>
          <w:b/>
          <w:sz w:val="24"/>
          <w:szCs w:val="24"/>
          <w:lang w:eastAsia="zh-CN"/>
        </w:rPr>
        <w:t>（</w:t>
      </w:r>
      <w:r>
        <w:rPr>
          <w:rFonts w:hint="eastAsia" w:asciiTheme="minorEastAsia" w:hAnsiTheme="minorEastAsia"/>
          <w:b/>
          <w:sz w:val="24"/>
          <w:szCs w:val="24"/>
          <w:lang w:val="en-US" w:eastAsia="zh-CN"/>
        </w:rPr>
        <w:t>次</w:t>
      </w:r>
      <w:r>
        <w:rPr>
          <w:rFonts w:hint="eastAsia" w:asciiTheme="minorEastAsia" w:hAnsiTheme="minorEastAsia"/>
          <w:b/>
          <w:sz w:val="24"/>
          <w:szCs w:val="24"/>
          <w:lang w:eastAsia="zh-CN"/>
        </w:rPr>
        <w:t>）</w:t>
      </w:r>
    </w:p>
    <w:p>
      <w:pPr>
        <w:spacing w:line="60" w:lineRule="auto"/>
        <w:ind w:firstLine="420" w:firstLineChars="200"/>
        <w:jc w:val="center"/>
      </w:pPr>
      <w:r>
        <w:drawing>
          <wp:inline distT="0" distB="0" distL="114300" distR="114300">
            <wp:extent cx="4572000" cy="2743200"/>
            <wp:effectExtent l="4445" t="4445" r="14605" b="14605"/>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60" w:lineRule="auto"/>
        <w:ind w:firstLine="482" w:firstLineChars="200"/>
        <w:jc w:val="center"/>
        <w:rPr>
          <w:rFonts w:hint="eastAsia" w:asciiTheme="minorEastAsia" w:hAnsiTheme="minorEastAsia" w:eastAsiaTheme="minorEastAsia"/>
          <w:b/>
          <w:sz w:val="24"/>
          <w:szCs w:val="24"/>
          <w:lang w:eastAsia="zh-CN"/>
        </w:rP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年软件通数据库</w:t>
      </w:r>
      <w:r>
        <w:rPr>
          <w:rFonts w:hint="eastAsia" w:asciiTheme="minorEastAsia" w:hAnsiTheme="minorEastAsia"/>
          <w:b/>
          <w:sz w:val="24"/>
          <w:szCs w:val="24"/>
          <w:lang w:val="en-US" w:eastAsia="zh-CN"/>
        </w:rPr>
        <w:t>访问</w:t>
      </w:r>
      <w:r>
        <w:rPr>
          <w:rFonts w:hint="eastAsia" w:asciiTheme="minorEastAsia" w:hAnsiTheme="minorEastAsia"/>
          <w:b/>
          <w:sz w:val="24"/>
          <w:szCs w:val="24"/>
        </w:rPr>
        <w:t>量</w:t>
      </w:r>
      <w:r>
        <w:rPr>
          <w:rFonts w:hint="eastAsia" w:asciiTheme="minorEastAsia" w:hAnsiTheme="minorEastAsia"/>
          <w:b/>
          <w:sz w:val="24"/>
          <w:szCs w:val="24"/>
          <w:lang w:eastAsia="zh-CN"/>
        </w:rPr>
        <w:t>（</w:t>
      </w:r>
      <w:r>
        <w:rPr>
          <w:rFonts w:hint="eastAsia" w:asciiTheme="minorEastAsia" w:hAnsiTheme="minorEastAsia"/>
          <w:b/>
          <w:sz w:val="24"/>
          <w:szCs w:val="24"/>
          <w:lang w:val="en-US" w:eastAsia="zh-CN"/>
        </w:rPr>
        <w:t>次</w:t>
      </w:r>
      <w:r>
        <w:rPr>
          <w:rFonts w:hint="eastAsia" w:asciiTheme="minorEastAsia" w:hAnsiTheme="minorEastAsia"/>
          <w:b/>
          <w:sz w:val="24"/>
          <w:szCs w:val="24"/>
          <w:lang w:eastAsia="zh-CN"/>
        </w:rPr>
        <w:t>）</w:t>
      </w:r>
    </w:p>
    <w:p>
      <w:pPr>
        <w:spacing w:line="60" w:lineRule="auto"/>
        <w:ind w:firstLine="560" w:firstLineChars="200"/>
        <w:jc w:val="left"/>
        <w:rPr>
          <w:rFonts w:cs="宋体" w:asciiTheme="minorEastAsia" w:hAnsiTheme="minorEastAsia"/>
          <w:color w:val="000000"/>
          <w:kern w:val="0"/>
          <w:sz w:val="28"/>
          <w:szCs w:val="28"/>
        </w:rPr>
      </w:pPr>
      <w:r>
        <w:rPr>
          <w:rFonts w:hint="eastAsia" w:asciiTheme="minorEastAsia" w:hAnsiTheme="minorEastAsia"/>
          <w:sz w:val="28"/>
          <w:szCs w:val="28"/>
        </w:rPr>
        <w:t>我校201</w:t>
      </w:r>
      <w:r>
        <w:rPr>
          <w:rFonts w:hint="eastAsia" w:asciiTheme="minorEastAsia" w:hAnsiTheme="minorEastAsia"/>
          <w:sz w:val="28"/>
          <w:szCs w:val="28"/>
          <w:lang w:val="en-US" w:eastAsia="zh-CN"/>
        </w:rPr>
        <w:t>9</w:t>
      </w:r>
      <w:r>
        <w:rPr>
          <w:rFonts w:hint="eastAsia" w:asciiTheme="minorEastAsia" w:hAnsiTheme="minorEastAsia"/>
          <w:sz w:val="28"/>
          <w:szCs w:val="28"/>
        </w:rPr>
        <w:t>年使用软件通数据库主要从</w:t>
      </w:r>
      <w:r>
        <w:rPr>
          <w:rFonts w:hint="eastAsia" w:asciiTheme="minorEastAsia" w:hAnsiTheme="minorEastAsia"/>
          <w:sz w:val="28"/>
          <w:szCs w:val="28"/>
          <w:lang w:val="en-US" w:eastAsia="zh-CN"/>
        </w:rPr>
        <w:t>视频浏览量</w:t>
      </w:r>
      <w:r>
        <w:rPr>
          <w:rFonts w:hint="eastAsia" w:asciiTheme="minorEastAsia" w:hAnsiTheme="minorEastAsia"/>
          <w:sz w:val="28"/>
          <w:szCs w:val="28"/>
        </w:rPr>
        <w:t>、</w:t>
      </w:r>
      <w:r>
        <w:rPr>
          <w:rFonts w:hint="eastAsia" w:asciiTheme="minorEastAsia" w:hAnsiTheme="minorEastAsia"/>
          <w:sz w:val="28"/>
          <w:szCs w:val="28"/>
          <w:lang w:val="en-US" w:eastAsia="zh-CN"/>
        </w:rPr>
        <w:t>下载</w:t>
      </w:r>
      <w:r>
        <w:rPr>
          <w:rFonts w:hint="eastAsia" w:asciiTheme="minorEastAsia" w:hAnsiTheme="minorEastAsia"/>
          <w:sz w:val="28"/>
          <w:szCs w:val="28"/>
        </w:rPr>
        <w:t>量和</w:t>
      </w:r>
      <w:r>
        <w:rPr>
          <w:rFonts w:hint="eastAsia" w:asciiTheme="minorEastAsia" w:hAnsiTheme="minorEastAsia"/>
          <w:sz w:val="28"/>
          <w:szCs w:val="28"/>
          <w:lang w:val="en-US" w:eastAsia="zh-CN"/>
        </w:rPr>
        <w:t>访问</w:t>
      </w:r>
      <w:r>
        <w:rPr>
          <w:rFonts w:hint="eastAsia" w:asciiTheme="minorEastAsia" w:hAnsiTheme="minorEastAsia"/>
          <w:sz w:val="28"/>
          <w:szCs w:val="28"/>
        </w:rPr>
        <w:t>量进行统计。</w:t>
      </w:r>
      <w:r>
        <w:rPr>
          <w:rFonts w:hint="eastAsia" w:asciiTheme="minorEastAsia" w:hAnsiTheme="minorEastAsia"/>
          <w:sz w:val="28"/>
          <w:szCs w:val="28"/>
          <w:lang w:val="en-US" w:eastAsia="zh-CN"/>
        </w:rPr>
        <w:t>其中下载量包括素材下载、课件下载和视频下载，访问量为浏览量、下载量和页面访问量之和。经统计，视频浏览量为</w:t>
      </w:r>
      <w:r>
        <w:rPr>
          <w:rFonts w:hint="eastAsia" w:asciiTheme="minorEastAsia" w:hAnsiTheme="minorEastAsia"/>
          <w:sz w:val="28"/>
          <w:szCs w:val="28"/>
        </w:rPr>
        <w:t>19346</w:t>
      </w:r>
      <w:r>
        <w:rPr>
          <w:rFonts w:hint="eastAsia" w:asciiTheme="minorEastAsia" w:hAnsiTheme="minorEastAsia"/>
          <w:sz w:val="28"/>
          <w:szCs w:val="28"/>
          <w:lang w:val="en-US" w:eastAsia="zh-CN"/>
        </w:rPr>
        <w:t>次，下载量为</w:t>
      </w:r>
      <w:r>
        <w:rPr>
          <w:rFonts w:hint="eastAsia" w:asciiTheme="minorEastAsia" w:hAnsiTheme="minorEastAsia"/>
          <w:sz w:val="28"/>
          <w:szCs w:val="28"/>
        </w:rPr>
        <w:t>3365</w:t>
      </w:r>
      <w:r>
        <w:rPr>
          <w:rFonts w:hint="eastAsia" w:asciiTheme="minorEastAsia" w:hAnsiTheme="minorEastAsia"/>
          <w:sz w:val="28"/>
          <w:szCs w:val="28"/>
          <w:lang w:val="en-US" w:eastAsia="zh-CN"/>
        </w:rPr>
        <w:t>次，访问量为</w:t>
      </w:r>
      <w:r>
        <w:rPr>
          <w:rFonts w:hint="eastAsia" w:asciiTheme="minorEastAsia" w:hAnsiTheme="minorEastAsia"/>
          <w:sz w:val="28"/>
          <w:szCs w:val="28"/>
        </w:rPr>
        <w:t>50862</w:t>
      </w:r>
      <w:r>
        <w:rPr>
          <w:rFonts w:hint="eastAsia" w:asciiTheme="minorEastAsia" w:hAnsiTheme="minorEastAsia"/>
          <w:sz w:val="28"/>
          <w:szCs w:val="28"/>
          <w:lang w:val="en-US" w:eastAsia="zh-CN"/>
        </w:rPr>
        <w:t>次，其中PC端访问量为33580次，移动端访问量为17282次。</w:t>
      </w:r>
    </w:p>
    <w:p>
      <w:pPr>
        <w:pStyle w:val="4"/>
        <w:bidi w:val="0"/>
        <w:rPr>
          <w:rFonts w:hint="eastAsia" w:ascii="宋体" w:hAnsi="宋体" w:eastAsia="宋体" w:cs="宋体"/>
        </w:rPr>
      </w:pPr>
      <w:bookmarkStart w:id="43" w:name="_Toc23425"/>
      <w:r>
        <w:rPr>
          <w:rFonts w:hint="eastAsia" w:ascii="宋体" w:hAnsi="宋体" w:eastAsia="宋体" w:cs="宋体"/>
        </w:rPr>
        <w:t>5.</w:t>
      </w:r>
      <w:r>
        <w:rPr>
          <w:rFonts w:hint="eastAsia" w:ascii="宋体" w:hAnsi="宋体" w:eastAsia="宋体" w:cs="宋体"/>
          <w:lang w:val="en-US" w:eastAsia="zh-CN"/>
        </w:rPr>
        <w:t>2.2</w:t>
      </w:r>
      <w:r>
        <w:rPr>
          <w:rFonts w:hint="eastAsia" w:ascii="宋体" w:hAnsi="宋体" w:eastAsia="宋体" w:cs="宋体"/>
        </w:rPr>
        <w:t>国研网各类数据库下载量统计</w:t>
      </w:r>
      <w:bookmarkEnd w:id="43"/>
    </w:p>
    <w:p>
      <w:pPr>
        <w:spacing w:line="60" w:lineRule="auto"/>
        <w:ind w:firstLine="420" w:firstLineChars="200"/>
        <w:jc w:val="center"/>
      </w:pPr>
      <w:r>
        <w:drawing>
          <wp:inline distT="0" distB="0" distL="114300" distR="114300">
            <wp:extent cx="5273675" cy="2597150"/>
            <wp:effectExtent l="4445" t="4445" r="17780" b="8255"/>
            <wp:docPr id="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line="60" w:lineRule="auto"/>
        <w:ind w:firstLine="482" w:firstLineChars="200"/>
        <w:jc w:val="cente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年国研网各类数据库每月下载量统计（篇数）</w:t>
      </w:r>
    </w:p>
    <w:p>
      <w:pPr>
        <w:spacing w:line="60" w:lineRule="auto"/>
        <w:ind w:firstLine="560" w:firstLineChars="200"/>
        <w:jc w:val="left"/>
        <w:rPr>
          <w:rFonts w:asciiTheme="minorEastAsia" w:hAnsiTheme="minorEastAsia"/>
          <w:sz w:val="28"/>
          <w:szCs w:val="28"/>
        </w:rPr>
      </w:pPr>
      <w:r>
        <w:rPr>
          <w:rFonts w:hint="eastAsia" w:asciiTheme="minorEastAsia" w:hAnsiTheme="minorEastAsia"/>
          <w:sz w:val="28"/>
          <w:szCs w:val="28"/>
        </w:rPr>
        <w:t>我校201</w:t>
      </w:r>
      <w:r>
        <w:rPr>
          <w:rFonts w:hint="eastAsia" w:asciiTheme="minorEastAsia" w:hAnsiTheme="minorEastAsia"/>
          <w:sz w:val="28"/>
          <w:szCs w:val="28"/>
          <w:lang w:val="en-US" w:eastAsia="zh-CN"/>
        </w:rPr>
        <w:t>9</w:t>
      </w:r>
      <w:r>
        <w:rPr>
          <w:rFonts w:hint="eastAsia" w:asciiTheme="minorEastAsia" w:hAnsiTheme="minorEastAsia"/>
          <w:sz w:val="28"/>
          <w:szCs w:val="28"/>
        </w:rPr>
        <w:t>年在国研网使用的数据库主要为</w:t>
      </w:r>
      <w:r>
        <w:rPr>
          <w:rFonts w:hint="eastAsia" w:asciiTheme="minorEastAsia" w:hAnsiTheme="minorEastAsia"/>
          <w:sz w:val="28"/>
          <w:szCs w:val="28"/>
          <w:lang w:val="en-US" w:eastAsia="zh-CN"/>
        </w:rPr>
        <w:t>文献</w:t>
      </w:r>
      <w:r>
        <w:rPr>
          <w:rFonts w:hint="eastAsia" w:asciiTheme="minorEastAsia" w:hAnsiTheme="minorEastAsia"/>
          <w:sz w:val="28"/>
          <w:szCs w:val="28"/>
        </w:rPr>
        <w:t>数据库、统计数据库、研究报告数据库，其</w:t>
      </w:r>
      <w:r>
        <w:rPr>
          <w:rFonts w:hint="eastAsia" w:asciiTheme="minorEastAsia" w:hAnsiTheme="minorEastAsia"/>
          <w:sz w:val="28"/>
          <w:szCs w:val="28"/>
          <w:lang w:val="en-US" w:eastAsia="zh-CN"/>
        </w:rPr>
        <w:t>年下载总量分别为</w:t>
      </w:r>
      <w:r>
        <w:rPr>
          <w:rFonts w:hint="eastAsia" w:asciiTheme="minorEastAsia" w:hAnsiTheme="minorEastAsia"/>
          <w:sz w:val="28"/>
          <w:szCs w:val="28"/>
        </w:rPr>
        <w:t>41237</w:t>
      </w:r>
      <w:r>
        <w:rPr>
          <w:rFonts w:hint="eastAsia" w:asciiTheme="minorEastAsia" w:hAnsiTheme="minorEastAsia"/>
          <w:sz w:val="28"/>
          <w:szCs w:val="28"/>
          <w:lang w:val="en-US" w:eastAsia="zh-CN"/>
        </w:rPr>
        <w:t>篇</w:t>
      </w:r>
      <w:r>
        <w:rPr>
          <w:rFonts w:hint="eastAsia" w:asciiTheme="minorEastAsia" w:hAnsiTheme="minorEastAsia"/>
          <w:sz w:val="28"/>
          <w:szCs w:val="28"/>
          <w:lang w:eastAsia="zh-CN"/>
        </w:rPr>
        <w:t>、</w:t>
      </w:r>
      <w:r>
        <w:rPr>
          <w:rFonts w:hint="eastAsia" w:asciiTheme="minorEastAsia" w:hAnsiTheme="minorEastAsia"/>
          <w:sz w:val="28"/>
          <w:szCs w:val="28"/>
        </w:rPr>
        <w:t>19829</w:t>
      </w:r>
      <w:r>
        <w:rPr>
          <w:rFonts w:hint="eastAsia" w:asciiTheme="minorEastAsia" w:hAnsiTheme="minorEastAsia"/>
          <w:sz w:val="28"/>
          <w:szCs w:val="28"/>
          <w:lang w:val="en-US" w:eastAsia="zh-CN"/>
        </w:rPr>
        <w:t>篇</w:t>
      </w:r>
      <w:r>
        <w:rPr>
          <w:rFonts w:hint="eastAsia" w:asciiTheme="minorEastAsia" w:hAnsiTheme="minorEastAsia"/>
          <w:sz w:val="28"/>
          <w:szCs w:val="28"/>
          <w:lang w:eastAsia="zh-CN"/>
        </w:rPr>
        <w:t>、</w:t>
      </w:r>
      <w:r>
        <w:rPr>
          <w:rFonts w:hint="eastAsia" w:asciiTheme="minorEastAsia" w:hAnsiTheme="minorEastAsia"/>
          <w:sz w:val="28"/>
          <w:szCs w:val="28"/>
        </w:rPr>
        <w:t>20000</w:t>
      </w:r>
      <w:r>
        <w:rPr>
          <w:rFonts w:hint="eastAsia" w:asciiTheme="minorEastAsia" w:hAnsiTheme="minorEastAsia"/>
          <w:sz w:val="28"/>
          <w:szCs w:val="28"/>
          <w:lang w:val="en-US" w:eastAsia="zh-CN"/>
        </w:rPr>
        <w:t>篇。</w:t>
      </w:r>
    </w:p>
    <w:p>
      <w:pPr>
        <w:pStyle w:val="4"/>
        <w:bidi w:val="0"/>
        <w:rPr>
          <w:rFonts w:hint="eastAsia" w:ascii="宋体" w:hAnsi="宋体" w:eastAsia="宋体" w:cs="宋体"/>
          <w:lang w:val="en-US" w:eastAsia="zh-CN"/>
        </w:rPr>
      </w:pPr>
      <w:bookmarkStart w:id="44" w:name="_Toc11857"/>
      <w:r>
        <w:rPr>
          <w:rFonts w:hint="eastAsia" w:ascii="宋体" w:hAnsi="宋体" w:eastAsia="宋体" w:cs="宋体"/>
        </w:rPr>
        <w:t>5.</w:t>
      </w:r>
      <w:r>
        <w:rPr>
          <w:rFonts w:hint="eastAsia" w:ascii="宋体" w:hAnsi="宋体" w:eastAsia="宋体" w:cs="宋体"/>
          <w:lang w:val="en-US" w:eastAsia="zh-CN"/>
        </w:rPr>
        <w:t>2.3爱迪科森网上报告厅</w:t>
      </w:r>
      <w:bookmarkEnd w:id="44"/>
    </w:p>
    <w:p>
      <w:pPr>
        <w:spacing w:line="60" w:lineRule="auto"/>
        <w:ind w:firstLine="482" w:firstLineChars="200"/>
        <w:jc w:val="center"/>
        <w:rPr>
          <w:rFonts w:asciiTheme="minorEastAsia" w:hAnsiTheme="minorEastAsia"/>
          <w:b/>
          <w:sz w:val="24"/>
          <w:szCs w:val="24"/>
        </w:rP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w:t>
      </w:r>
      <w:r>
        <w:rPr>
          <w:rFonts w:hint="eastAsia" w:asciiTheme="minorEastAsia" w:hAnsiTheme="minorEastAsia"/>
          <w:b/>
          <w:sz w:val="24"/>
          <w:szCs w:val="24"/>
          <w:lang w:val="en-US" w:eastAsia="zh-CN"/>
        </w:rPr>
        <w:t>爱迪科森网上报告厅访问量统计</w:t>
      </w:r>
    </w:p>
    <w:tbl>
      <w:tblPr>
        <w:tblStyle w:val="15"/>
        <w:tblW w:w="4999" w:type="pct"/>
        <w:jc w:val="cente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Layout w:type="autofit"/>
        <w:tblCellMar>
          <w:top w:w="0" w:type="dxa"/>
          <w:left w:w="108" w:type="dxa"/>
          <w:bottom w:w="0" w:type="dxa"/>
          <w:right w:w="108" w:type="dxa"/>
        </w:tblCellMar>
      </w:tblPr>
      <w:tblGrid>
        <w:gridCol w:w="3674"/>
        <w:gridCol w:w="4846"/>
      </w:tblGrid>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PrEx>
        <w:trPr>
          <w:trHeight w:val="280" w:hRule="atLeast"/>
          <w:jc w:val="center"/>
        </w:trPr>
        <w:tc>
          <w:tcPr>
            <w:tcW w:w="2156" w:type="pct"/>
            <w:tcBorders>
              <w:top w:val="nil"/>
              <w:left w:val="nil"/>
              <w:bottom w:val="nil"/>
              <w:right w:val="nil"/>
              <w:insideV w:val="nil"/>
            </w:tcBorders>
            <w:shd w:val="clear" w:color="auto" w:fill="5B9BD5" w:themeFill="accent1"/>
            <w:noWrap/>
          </w:tcPr>
          <w:p>
            <w:pPr>
              <w:widowControl/>
              <w:spacing w:before="0" w:after="0" w:line="60" w:lineRule="auto"/>
              <w:jc w:val="left"/>
              <w:rPr>
                <w:rFonts w:hint="eastAsia" w:cs="宋体" w:asciiTheme="minorEastAsia" w:hAnsiTheme="minorEastAsia" w:eastAsiaTheme="minorEastAsia"/>
                <w:b w:val="0"/>
                <w:bCs w:val="0"/>
                <w:color w:val="FFFFFF" w:themeColor="background1"/>
                <w:kern w:val="0"/>
                <w:sz w:val="24"/>
                <w:szCs w:val="24"/>
                <w:lang w:eastAsia="zh-CN"/>
                <w14:textFill>
                  <w14:solidFill>
                    <w14:schemeClr w14:val="bg1"/>
                  </w14:solidFill>
                </w14:textFill>
              </w:rPr>
            </w:pPr>
            <w:r>
              <w:rPr>
                <w:rFonts w:hint="eastAsia" w:cs="宋体" w:asciiTheme="minorEastAsia" w:hAnsiTheme="minorEastAsia"/>
                <w:b/>
                <w:bCs/>
                <w:color w:val="FFFFFF" w:themeColor="background1"/>
                <w:kern w:val="0"/>
                <w:sz w:val="24"/>
                <w:szCs w:val="24"/>
                <w14:textFill>
                  <w14:solidFill>
                    <w14:schemeClr w14:val="bg1"/>
                  </w14:solidFill>
                </w14:textFill>
              </w:rPr>
              <w:t xml:space="preserve">  </w:t>
            </w:r>
            <w:r>
              <w:rPr>
                <w:rFonts w:hint="eastAsia" w:cs="宋体" w:asciiTheme="minorEastAsia" w:hAnsiTheme="minorEastAsia"/>
                <w:b/>
                <w:bCs/>
                <w:color w:val="FFFFFF" w:themeColor="background1"/>
                <w:kern w:val="0"/>
                <w:sz w:val="24"/>
                <w:szCs w:val="24"/>
                <w:lang w:val="en-US" w:eastAsia="zh-CN"/>
                <w14:textFill>
                  <w14:solidFill>
                    <w14:schemeClr w14:val="bg1"/>
                  </w14:solidFill>
                </w14:textFill>
              </w:rPr>
              <w:t>月份</w:t>
            </w:r>
          </w:p>
        </w:tc>
        <w:tc>
          <w:tcPr>
            <w:tcW w:w="2843" w:type="pct"/>
            <w:tcBorders>
              <w:top w:val="nil"/>
              <w:bottom w:val="nil"/>
              <w:right w:val="nil"/>
              <w:insideV w:val="nil"/>
            </w:tcBorders>
            <w:shd w:val="clear" w:color="auto" w:fill="5B9BD5" w:themeFill="accent1"/>
            <w:noWrap/>
          </w:tcPr>
          <w:p>
            <w:pPr>
              <w:widowControl/>
              <w:spacing w:before="0" w:after="0" w:line="60" w:lineRule="auto"/>
              <w:jc w:val="left"/>
              <w:rPr>
                <w:rFonts w:cs="宋体" w:asciiTheme="minorEastAsia" w:hAnsiTheme="minorEastAsia"/>
                <w:b w:val="0"/>
                <w:bCs w:val="0"/>
                <w:color w:val="FFFFFF" w:themeColor="background1"/>
                <w:kern w:val="0"/>
                <w:sz w:val="24"/>
                <w:szCs w:val="24"/>
                <w14:textFill>
                  <w14:solidFill>
                    <w14:schemeClr w14:val="bg1"/>
                  </w14:solidFill>
                </w14:textFill>
              </w:rPr>
            </w:pPr>
            <w:r>
              <w:rPr>
                <w:rFonts w:hint="eastAsia" w:cs="宋体" w:asciiTheme="minorEastAsia" w:hAnsiTheme="minorEastAsia"/>
                <w:b/>
                <w:bCs/>
                <w:color w:val="FFFFFF" w:themeColor="background1"/>
                <w:kern w:val="0"/>
                <w:sz w:val="24"/>
                <w:szCs w:val="24"/>
                <w:lang w:val="en-US" w:eastAsia="zh-CN"/>
                <w14:textFill>
                  <w14:solidFill>
                    <w14:schemeClr w14:val="bg1"/>
                  </w14:solidFill>
                </w14:textFill>
              </w:rPr>
              <w:t>访问</w:t>
            </w:r>
            <w:r>
              <w:rPr>
                <w:rFonts w:hint="eastAsia" w:cs="宋体" w:asciiTheme="minorEastAsia" w:hAnsiTheme="minorEastAsia"/>
                <w:b/>
                <w:bCs/>
                <w:color w:val="FFFFFF" w:themeColor="background1"/>
                <w:kern w:val="0"/>
                <w:sz w:val="24"/>
                <w:szCs w:val="24"/>
                <w14:textFill>
                  <w14:solidFill>
                    <w14:schemeClr w14:val="bg1"/>
                  </w14:solidFill>
                </w14:textFill>
              </w:rPr>
              <w:t>量</w:t>
            </w:r>
            <w:r>
              <w:rPr>
                <w:rFonts w:hint="eastAsia" w:asciiTheme="minorEastAsia" w:hAnsiTheme="minorEastAsia"/>
                <w:b/>
                <w:bCs/>
                <w:color w:val="FFFFFF" w:themeColor="background1"/>
                <w:sz w:val="24"/>
                <w:szCs w:val="24"/>
                <w14:textFill>
                  <w14:solidFill>
                    <w14:schemeClr w14:val="bg1"/>
                  </w14:solidFill>
                </w14:textFill>
              </w:rPr>
              <w:t>（次）</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shd w:val="clear" w:color="auto" w:fill="D6E6F4" w:themeFill="accent1" w:themeFillTint="3F"/>
            <w:noWrap/>
          </w:tcPr>
          <w:p>
            <w:pPr>
              <w:widowControl/>
              <w:spacing w:line="60" w:lineRule="auto"/>
              <w:ind w:firstLine="482" w:firstLineChars="200"/>
              <w:jc w:val="left"/>
              <w:rPr>
                <w:rFonts w:hint="eastAsia" w:cs="宋体" w:asciiTheme="minorEastAsia" w:hAnsiTheme="minorEastAsia" w:eastAsiaTheme="minorEastAsia"/>
                <w:b w:val="0"/>
                <w:bCs w:val="0"/>
                <w:color w:val="000000"/>
                <w:kern w:val="0"/>
                <w:sz w:val="24"/>
                <w:szCs w:val="24"/>
                <w:lang w:val="en-US" w:eastAsia="zh-CN"/>
              </w:rPr>
            </w:pPr>
            <w:r>
              <w:rPr>
                <w:rFonts w:hint="eastAsia" w:cs="宋体" w:asciiTheme="minorEastAsia" w:hAnsiTheme="minorEastAsia"/>
                <w:b/>
                <w:bCs/>
                <w:color w:val="000000"/>
                <w:kern w:val="0"/>
                <w:sz w:val="24"/>
                <w:szCs w:val="24"/>
              </w:rPr>
              <w:t>1</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shd w:val="clear" w:color="auto" w:fill="D6E6F4" w:themeFill="accent1" w:themeFillTint="3F"/>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2245</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2</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735</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shd w:val="clear" w:color="auto" w:fill="D6E6F4" w:themeFill="accent1" w:themeFillTint="3F"/>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3</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shd w:val="clear" w:color="auto" w:fill="D6E6F4" w:themeFill="accent1" w:themeFillTint="3F"/>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7724</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4</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7123</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shd w:val="clear" w:color="auto" w:fill="D6E6F4" w:themeFill="accent1" w:themeFillTint="3F"/>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5</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shd w:val="clear" w:color="auto" w:fill="D6E6F4" w:themeFill="accent1" w:themeFillTint="3F"/>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7286</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6</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7435</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shd w:val="clear" w:color="auto" w:fill="D6E6F4" w:themeFill="accent1" w:themeFillTint="3F"/>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7</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shd w:val="clear" w:color="auto" w:fill="D6E6F4" w:themeFill="accent1" w:themeFillTint="3F"/>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2509</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8</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931</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shd w:val="clear" w:color="auto" w:fill="D6E6F4" w:themeFill="accent1" w:themeFillTint="3F"/>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9</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shd w:val="clear" w:color="auto" w:fill="D6E6F4" w:themeFill="accent1" w:themeFillTint="3F"/>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7237</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10</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7382</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shd w:val="clear" w:color="auto" w:fill="D6E6F4" w:themeFill="accent1" w:themeFillTint="3F"/>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11</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shd w:val="clear" w:color="auto" w:fill="D6E6F4" w:themeFill="accent1" w:themeFillTint="3F"/>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8256</w:t>
            </w:r>
          </w:p>
        </w:tc>
      </w:tr>
      <w:tr>
        <w:tblPrEx>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Ex>
        <w:trPr>
          <w:trHeight w:val="280" w:hRule="atLeast"/>
          <w:jc w:val="center"/>
        </w:trPr>
        <w:tc>
          <w:tcPr>
            <w:tcW w:w="2156" w:type="pct"/>
            <w:tcBorders>
              <w:right w:val="nil"/>
            </w:tcBorders>
            <w:noWrap/>
          </w:tcPr>
          <w:p>
            <w:pPr>
              <w:widowControl/>
              <w:spacing w:line="60" w:lineRule="auto"/>
              <w:ind w:firstLine="482" w:firstLineChars="200"/>
              <w:jc w:val="left"/>
              <w:rPr>
                <w:rFonts w:cs="宋体" w:asciiTheme="minorEastAsia" w:hAnsiTheme="minorEastAsia"/>
                <w:b w:val="0"/>
                <w:bCs w:val="0"/>
                <w:color w:val="000000"/>
                <w:kern w:val="0"/>
                <w:sz w:val="24"/>
                <w:szCs w:val="24"/>
              </w:rPr>
            </w:pPr>
            <w:r>
              <w:rPr>
                <w:rFonts w:hint="eastAsia" w:cs="宋体" w:asciiTheme="minorEastAsia" w:hAnsiTheme="minorEastAsia"/>
                <w:b/>
                <w:bCs/>
                <w:color w:val="000000"/>
                <w:kern w:val="0"/>
                <w:sz w:val="24"/>
                <w:szCs w:val="24"/>
              </w:rPr>
              <w:t>12</w:t>
            </w:r>
            <w:r>
              <w:rPr>
                <w:rFonts w:hint="eastAsia" w:cs="宋体" w:asciiTheme="minorEastAsia" w:hAnsiTheme="minorEastAsia"/>
                <w:b/>
                <w:bCs/>
                <w:color w:val="000000"/>
                <w:kern w:val="0"/>
                <w:sz w:val="24"/>
                <w:szCs w:val="24"/>
                <w:lang w:val="en-US" w:eastAsia="zh-CN"/>
              </w:rPr>
              <w:t>月</w:t>
            </w:r>
          </w:p>
        </w:tc>
        <w:tc>
          <w:tcPr>
            <w:tcW w:w="2843" w:type="pct"/>
            <w:tcBorders>
              <w:left w:val="nil"/>
              <w:right w:val="nil"/>
            </w:tcBorders>
            <w:noWrap/>
            <w:vAlign w:val="center"/>
          </w:tcPr>
          <w:p>
            <w:pPr>
              <w:keepNext w:val="0"/>
              <w:keepLines w:val="0"/>
              <w:widowControl/>
              <w:suppressLineNumbers w:val="0"/>
              <w:jc w:val="center"/>
              <w:textAlignment w:val="center"/>
              <w:rPr>
                <w:rFonts w:cs="宋体" w:asciiTheme="minorEastAsia" w:hAnsiTheme="minorEastAsia"/>
                <w:color w:val="000000"/>
                <w:kern w:val="0"/>
                <w:sz w:val="24"/>
                <w:szCs w:val="24"/>
              </w:rPr>
            </w:pPr>
            <w:r>
              <w:rPr>
                <w:rFonts w:hint="eastAsia" w:ascii="宋体" w:hAnsi="宋体" w:eastAsia="宋体" w:cs="宋体"/>
                <w:i w:val="0"/>
                <w:color w:val="000000"/>
                <w:kern w:val="0"/>
                <w:sz w:val="22"/>
                <w:szCs w:val="22"/>
                <w:u w:val="none"/>
                <w:lang w:val="en-US" w:eastAsia="zh-CN" w:bidi="ar"/>
              </w:rPr>
              <w:t>8237</w:t>
            </w:r>
          </w:p>
        </w:tc>
      </w:tr>
    </w:tbl>
    <w:p>
      <w:pPr>
        <w:spacing w:line="60" w:lineRule="auto"/>
        <w:ind w:firstLine="480" w:firstLineChars="200"/>
        <w:jc w:val="center"/>
        <w:rPr>
          <w:rFonts w:asciiTheme="minorEastAsia" w:hAnsiTheme="minorEastAsia"/>
          <w:sz w:val="24"/>
          <w:szCs w:val="24"/>
        </w:rPr>
      </w:pPr>
    </w:p>
    <w:p>
      <w:pPr>
        <w:spacing w:line="60" w:lineRule="auto"/>
        <w:ind w:firstLine="560" w:firstLineChars="200"/>
        <w:jc w:val="left"/>
        <w:rPr>
          <w:rFonts w:hint="default" w:asciiTheme="minorEastAsia" w:hAnsiTheme="minorEastAsia" w:eastAsiaTheme="minorEastAsia"/>
          <w:sz w:val="28"/>
          <w:szCs w:val="28"/>
          <w:lang w:val="en-US" w:eastAsia="zh-CN"/>
        </w:rPr>
      </w:pPr>
      <w:r>
        <w:rPr>
          <w:rFonts w:hint="eastAsia" w:asciiTheme="minorEastAsia" w:hAnsiTheme="minorEastAsia"/>
          <w:sz w:val="28"/>
          <w:szCs w:val="28"/>
        </w:rPr>
        <w:t>201</w:t>
      </w:r>
      <w:r>
        <w:rPr>
          <w:rFonts w:hint="eastAsia" w:asciiTheme="minorEastAsia" w:hAnsiTheme="minorEastAsia"/>
          <w:sz w:val="28"/>
          <w:szCs w:val="28"/>
          <w:lang w:val="en-US" w:eastAsia="zh-CN"/>
        </w:rPr>
        <w:t>9</w:t>
      </w:r>
      <w:r>
        <w:rPr>
          <w:rFonts w:hint="eastAsia" w:asciiTheme="minorEastAsia" w:hAnsiTheme="minorEastAsia"/>
          <w:sz w:val="28"/>
          <w:szCs w:val="28"/>
        </w:rPr>
        <w:t>年</w:t>
      </w:r>
      <w:r>
        <w:rPr>
          <w:rFonts w:hint="eastAsia" w:asciiTheme="minorEastAsia" w:hAnsiTheme="minorEastAsia"/>
          <w:sz w:val="28"/>
          <w:szCs w:val="28"/>
          <w:lang w:val="en-US" w:eastAsia="zh-CN"/>
        </w:rPr>
        <w:t>爱迪科森网上报告厅访问量总计67100</w:t>
      </w:r>
      <w:r>
        <w:rPr>
          <w:rFonts w:hint="eastAsia" w:asciiTheme="minorEastAsia" w:hAnsiTheme="minorEastAsia"/>
          <w:sz w:val="28"/>
          <w:szCs w:val="28"/>
        </w:rPr>
        <w:t>次。</w:t>
      </w:r>
      <w:r>
        <w:rPr>
          <w:rFonts w:hint="eastAsia" w:asciiTheme="minorEastAsia" w:hAnsiTheme="minorEastAsia"/>
          <w:sz w:val="28"/>
          <w:szCs w:val="28"/>
          <w:lang w:val="en-US" w:eastAsia="zh-CN"/>
        </w:rPr>
        <w:t>其中11月、12月、10月访问量最高。</w:t>
      </w:r>
    </w:p>
    <w:p>
      <w:pPr>
        <w:pStyle w:val="4"/>
        <w:bidi w:val="0"/>
        <w:rPr>
          <w:rFonts w:hint="eastAsia" w:ascii="宋体" w:hAnsi="宋体" w:eastAsia="宋体" w:cs="宋体"/>
          <w:sz w:val="32"/>
          <w:szCs w:val="32"/>
        </w:rPr>
      </w:pPr>
      <w:bookmarkStart w:id="45" w:name="_Toc16508"/>
      <w:r>
        <w:rPr>
          <w:rFonts w:hint="eastAsia" w:ascii="宋体" w:hAnsi="宋体" w:eastAsia="宋体" w:cs="宋体"/>
          <w:sz w:val="32"/>
          <w:szCs w:val="32"/>
        </w:rPr>
        <w:t>5.</w:t>
      </w:r>
      <w:r>
        <w:rPr>
          <w:rFonts w:hint="eastAsia" w:ascii="宋体" w:hAnsi="宋体" w:eastAsia="宋体" w:cs="宋体"/>
          <w:sz w:val="32"/>
          <w:szCs w:val="32"/>
          <w:lang w:val="en-US" w:eastAsia="zh-CN"/>
        </w:rPr>
        <w:t>2.4</w:t>
      </w:r>
      <w:r>
        <w:rPr>
          <w:rFonts w:hint="eastAsia" w:ascii="宋体" w:hAnsi="宋体" w:eastAsia="宋体" w:cs="宋体"/>
          <w:sz w:val="32"/>
          <w:szCs w:val="32"/>
        </w:rPr>
        <w:t>中科VIPExam考试学习资源库使用分析</w:t>
      </w:r>
      <w:bookmarkEnd w:id="45"/>
    </w:p>
    <w:p>
      <w:pPr>
        <w:spacing w:line="60" w:lineRule="auto"/>
        <w:ind w:firstLine="560" w:firstLineChars="200"/>
        <w:jc w:val="left"/>
        <w:rPr>
          <w:rFonts w:asciiTheme="minorEastAsia" w:hAnsiTheme="minorEastAsia"/>
          <w:sz w:val="28"/>
          <w:szCs w:val="28"/>
        </w:rPr>
      </w:pPr>
      <w:r>
        <w:rPr>
          <w:rFonts w:hint="eastAsia" w:asciiTheme="minorEastAsia" w:hAnsiTheme="minorEastAsia"/>
          <w:sz w:val="28"/>
          <w:szCs w:val="28"/>
        </w:rPr>
        <w:t>201</w:t>
      </w:r>
      <w:r>
        <w:rPr>
          <w:rFonts w:hint="eastAsia" w:asciiTheme="minorEastAsia" w:hAnsiTheme="minorEastAsia"/>
          <w:sz w:val="28"/>
          <w:szCs w:val="28"/>
          <w:lang w:val="en-US" w:eastAsia="zh-CN"/>
        </w:rPr>
        <w:t>9</w:t>
      </w:r>
      <w:r>
        <w:rPr>
          <w:rFonts w:hint="eastAsia" w:asciiTheme="minorEastAsia" w:hAnsiTheme="minorEastAsia"/>
          <w:sz w:val="28"/>
          <w:szCs w:val="28"/>
        </w:rPr>
        <w:t>年中科VIPExam考试学习资源库访问量为9</w:t>
      </w:r>
      <w:r>
        <w:rPr>
          <w:rFonts w:hint="eastAsia" w:asciiTheme="minorEastAsia" w:hAnsiTheme="minorEastAsia"/>
          <w:sz w:val="28"/>
          <w:szCs w:val="28"/>
          <w:lang w:val="en-US" w:eastAsia="zh-CN"/>
        </w:rPr>
        <w:t>5270</w:t>
      </w:r>
      <w:r>
        <w:rPr>
          <w:rFonts w:hint="eastAsia" w:asciiTheme="minorEastAsia" w:hAnsiTheme="minorEastAsia"/>
          <w:sz w:val="28"/>
          <w:szCs w:val="28"/>
        </w:rPr>
        <w:t>次，其中点击量为5</w:t>
      </w:r>
      <w:r>
        <w:rPr>
          <w:rFonts w:hint="eastAsia" w:asciiTheme="minorEastAsia" w:hAnsiTheme="minorEastAsia"/>
          <w:sz w:val="28"/>
          <w:szCs w:val="28"/>
          <w:lang w:val="en-US" w:eastAsia="zh-CN"/>
        </w:rPr>
        <w:t>2863</w:t>
      </w:r>
      <w:r>
        <w:rPr>
          <w:rFonts w:hint="eastAsia" w:asciiTheme="minorEastAsia" w:hAnsiTheme="minorEastAsia"/>
          <w:sz w:val="28"/>
          <w:szCs w:val="28"/>
        </w:rPr>
        <w:t>次，总下载量为</w:t>
      </w:r>
      <w:r>
        <w:rPr>
          <w:rFonts w:hint="eastAsia" w:asciiTheme="minorEastAsia" w:hAnsiTheme="minorEastAsia"/>
          <w:sz w:val="28"/>
          <w:szCs w:val="28"/>
          <w:lang w:val="en-US" w:eastAsia="zh-CN"/>
        </w:rPr>
        <w:t>42407</w:t>
      </w:r>
      <w:r>
        <w:rPr>
          <w:rFonts w:hint="eastAsia" w:asciiTheme="minorEastAsia" w:hAnsiTheme="minorEastAsia"/>
          <w:sz w:val="28"/>
          <w:szCs w:val="28"/>
        </w:rPr>
        <w:t>次。根据访问量平均值进行排序，其中访问量在平均值以上的专辑共有</w:t>
      </w:r>
      <w:r>
        <w:rPr>
          <w:rFonts w:hint="eastAsia" w:asciiTheme="minorEastAsia" w:hAnsiTheme="minorEastAsia"/>
          <w:sz w:val="28"/>
          <w:szCs w:val="28"/>
          <w:lang w:val="en-US" w:eastAsia="zh-CN"/>
        </w:rPr>
        <w:t>五</w:t>
      </w:r>
      <w:r>
        <w:rPr>
          <w:rFonts w:hint="eastAsia" w:asciiTheme="minorEastAsia" w:hAnsiTheme="minorEastAsia"/>
          <w:sz w:val="28"/>
          <w:szCs w:val="28"/>
        </w:rPr>
        <w:t>个，分别为：外语、考研、计算机、公务员、资格，访问量在平均值以下的专辑共有</w:t>
      </w:r>
      <w:r>
        <w:rPr>
          <w:rFonts w:hint="eastAsia" w:asciiTheme="minorEastAsia" w:hAnsiTheme="minorEastAsia"/>
          <w:sz w:val="28"/>
          <w:szCs w:val="28"/>
          <w:lang w:val="en-US" w:eastAsia="zh-CN"/>
        </w:rPr>
        <w:t>七</w:t>
      </w:r>
      <w:r>
        <w:rPr>
          <w:rFonts w:hint="eastAsia" w:asciiTheme="minorEastAsia" w:hAnsiTheme="minorEastAsia"/>
          <w:sz w:val="28"/>
          <w:szCs w:val="28"/>
        </w:rPr>
        <w:t>个，分别为：</w:t>
      </w:r>
      <w:r>
        <w:rPr>
          <w:rFonts w:hint="eastAsia" w:asciiTheme="minorEastAsia" w:hAnsiTheme="minorEastAsia"/>
          <w:sz w:val="28"/>
          <w:szCs w:val="28"/>
          <w:lang w:val="en-US" w:eastAsia="zh-CN"/>
        </w:rPr>
        <w:t>财经、</w:t>
      </w:r>
      <w:r>
        <w:rPr>
          <w:rFonts w:hint="eastAsia" w:asciiTheme="minorEastAsia" w:hAnsiTheme="minorEastAsia"/>
          <w:sz w:val="28"/>
          <w:szCs w:val="28"/>
        </w:rPr>
        <w:t>专升本、司法、自考、工程、实用技能、医学。</w:t>
      </w:r>
    </w:p>
    <w:p>
      <w:pPr>
        <w:rPr>
          <w:rFonts w:hint="eastAsia"/>
        </w:rPr>
      </w:pPr>
    </w:p>
    <w:p>
      <w:pPr>
        <w:spacing w:line="60" w:lineRule="auto"/>
        <w:jc w:val="both"/>
      </w:pPr>
      <w:r>
        <w:drawing>
          <wp:inline distT="0" distB="0" distL="114300" distR="114300">
            <wp:extent cx="5271135" cy="3177540"/>
            <wp:effectExtent l="4445" t="4445" r="20320" b="18415"/>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60" w:lineRule="auto"/>
        <w:jc w:val="center"/>
        <w:rPr>
          <w:rFonts w:hint="eastAsia" w:asciiTheme="minorEastAsia" w:hAnsiTheme="minorEastAsia"/>
          <w:b/>
          <w:sz w:val="24"/>
          <w:szCs w:val="24"/>
        </w:rP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年中科VIPExam考试学习资源库</w:t>
      </w:r>
      <w:r>
        <w:rPr>
          <w:rFonts w:hint="eastAsia" w:asciiTheme="minorEastAsia" w:hAnsiTheme="minorEastAsia"/>
          <w:b/>
          <w:sz w:val="24"/>
          <w:szCs w:val="24"/>
          <w:lang w:val="en-US" w:eastAsia="zh-CN"/>
        </w:rPr>
        <w:t>年度</w:t>
      </w:r>
      <w:r>
        <w:rPr>
          <w:rFonts w:hint="eastAsia" w:asciiTheme="minorEastAsia" w:hAnsiTheme="minorEastAsia"/>
          <w:b/>
          <w:sz w:val="24"/>
          <w:szCs w:val="24"/>
        </w:rPr>
        <w:t>访问量统计（次）</w:t>
      </w:r>
    </w:p>
    <w:p>
      <w:pPr>
        <w:spacing w:line="60" w:lineRule="auto"/>
        <w:jc w:val="center"/>
        <w:rPr>
          <w:rFonts w:hint="eastAsia" w:asciiTheme="minorEastAsia" w:hAnsiTheme="minorEastAsia"/>
          <w:b/>
          <w:sz w:val="24"/>
          <w:szCs w:val="24"/>
        </w:rPr>
      </w:pPr>
    </w:p>
    <w:p>
      <w:pPr>
        <w:spacing w:line="60" w:lineRule="auto"/>
        <w:jc w:val="center"/>
        <w:rPr>
          <w:rFonts w:hint="eastAsia" w:asciiTheme="minorEastAsia" w:hAnsiTheme="minorEastAsia"/>
          <w:b/>
          <w:sz w:val="24"/>
          <w:szCs w:val="24"/>
        </w:rPr>
      </w:pPr>
      <w:r>
        <w:rPr>
          <w:rFonts w:hint="eastAsia" w:asciiTheme="minorEastAsia" w:hAnsiTheme="minorEastAsia"/>
          <w:b/>
          <w:sz w:val="24"/>
          <w:szCs w:val="24"/>
        </w:rPr>
        <w:t>201</w:t>
      </w:r>
      <w:r>
        <w:rPr>
          <w:rFonts w:hint="eastAsia" w:asciiTheme="minorEastAsia" w:hAnsiTheme="minorEastAsia"/>
          <w:b/>
          <w:sz w:val="24"/>
          <w:szCs w:val="24"/>
          <w:lang w:val="en-US" w:eastAsia="zh-CN"/>
        </w:rPr>
        <w:t>9</w:t>
      </w:r>
      <w:r>
        <w:rPr>
          <w:rFonts w:hint="eastAsia" w:asciiTheme="minorEastAsia" w:hAnsiTheme="minorEastAsia"/>
          <w:b/>
          <w:sz w:val="24"/>
          <w:szCs w:val="24"/>
        </w:rPr>
        <w:t>年中科VIPExam考试学习资源库月度访问量统计（次）</w:t>
      </w:r>
    </w:p>
    <w:p>
      <w:pPr>
        <w:spacing w:line="60" w:lineRule="auto"/>
        <w:jc w:val="both"/>
        <w:rPr>
          <w:rFonts w:asciiTheme="minorEastAsia" w:hAnsiTheme="minorEastAsia"/>
          <w:b/>
          <w:sz w:val="24"/>
          <w:szCs w:val="24"/>
        </w:rPr>
      </w:pPr>
      <w:r>
        <w:drawing>
          <wp:inline distT="0" distB="0" distL="114300" distR="114300">
            <wp:extent cx="5267960" cy="2971800"/>
            <wp:effectExtent l="0" t="0" r="889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8"/>
                    <a:stretch>
                      <a:fillRect/>
                    </a:stretch>
                  </pic:blipFill>
                  <pic:spPr>
                    <a:xfrm>
                      <a:off x="0" y="0"/>
                      <a:ext cx="5267960" cy="2971800"/>
                    </a:xfrm>
                    <a:prstGeom prst="rect">
                      <a:avLst/>
                    </a:prstGeom>
                    <a:noFill/>
                    <a:ln>
                      <a:noFill/>
                    </a:ln>
                  </pic:spPr>
                </pic:pic>
              </a:graphicData>
            </a:graphic>
          </wp:inline>
        </w:drawing>
      </w:r>
    </w:p>
    <w:p>
      <w:pPr>
        <w:jc w:val="center"/>
      </w:pPr>
    </w:p>
    <w:p>
      <w:pPr>
        <w:pStyle w:val="4"/>
        <w:bidi w:val="0"/>
        <w:rPr>
          <w:rFonts w:hint="eastAsia" w:ascii="宋体" w:hAnsi="宋体" w:eastAsia="宋体" w:cs="宋体"/>
          <w:lang w:val="en-US" w:eastAsia="zh-CN"/>
        </w:rPr>
      </w:pPr>
      <w:bookmarkStart w:id="46" w:name="_Toc6359"/>
      <w:r>
        <w:rPr>
          <w:rFonts w:hint="eastAsia" w:ascii="宋体" w:hAnsi="宋体" w:eastAsia="宋体" w:cs="宋体"/>
          <w:lang w:val="en-US" w:eastAsia="zh-CN"/>
        </w:rPr>
        <w:t>5.2.5畅想之星光盘数据库使用情况</w:t>
      </w:r>
      <w:bookmarkEnd w:id="46"/>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2019年畅想之星光盘数据库的总检索量为3671次，总下载量为4325次，总点击量为5054次。</w:t>
      </w:r>
    </w:p>
    <w:p>
      <w:pPr>
        <w:jc w:val="both"/>
      </w:pPr>
      <w:r>
        <w:drawing>
          <wp:inline distT="0" distB="0" distL="114300" distR="114300">
            <wp:extent cx="5271770" cy="3213735"/>
            <wp:effectExtent l="4445" t="4445" r="19685" b="20320"/>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jc w:val="center"/>
        <w:rPr>
          <w:rFonts w:hint="default"/>
          <w:b/>
          <w:bCs/>
          <w:lang w:val="en-US" w:eastAsia="zh-CN"/>
        </w:rPr>
      </w:pPr>
      <w:r>
        <w:rPr>
          <w:rFonts w:hint="eastAsia" w:ascii="宋体" w:hAnsi="宋体" w:eastAsia="宋体" w:cs="宋体"/>
          <w:b/>
          <w:bCs/>
          <w:lang w:val="en-US" w:eastAsia="zh-CN"/>
        </w:rPr>
        <w:t>2019年畅想之星光盘数据库使用量统计</w:t>
      </w:r>
    </w:p>
    <w:p>
      <w:pPr>
        <w:jc w:val="both"/>
        <w:rPr>
          <w:kern w:val="44"/>
        </w:rPr>
      </w:pPr>
      <w:r>
        <w:br w:type="page"/>
      </w:r>
    </w:p>
    <w:p>
      <w:pPr>
        <w:pStyle w:val="2"/>
        <w:rPr>
          <w:rFonts w:asciiTheme="minorEastAsia" w:hAnsiTheme="minorEastAsia" w:cstheme="minorEastAsia"/>
        </w:rPr>
      </w:pPr>
      <w:bookmarkStart w:id="47" w:name="_Toc5922"/>
      <w:r>
        <w:rPr>
          <w:rFonts w:hint="eastAsia" w:asciiTheme="minorEastAsia" w:hAnsiTheme="minorEastAsia" w:cstheme="minorEastAsia"/>
        </w:rPr>
        <w:t>六、新媒体</w:t>
      </w:r>
      <w:bookmarkEnd w:id="47"/>
    </w:p>
    <w:p>
      <w:pPr>
        <w:pStyle w:val="3"/>
        <w:bidi w:val="0"/>
        <w:rPr>
          <w:rFonts w:hint="eastAsia" w:ascii="宋体" w:hAnsi="宋体" w:eastAsia="宋体" w:cs="宋体"/>
          <w:b/>
          <w:bCs/>
          <w:sz w:val="28"/>
          <w:szCs w:val="28"/>
        </w:rPr>
      </w:pPr>
      <w:bookmarkStart w:id="48" w:name="_Toc10846"/>
      <w:r>
        <w:rPr>
          <w:rFonts w:hint="eastAsia" w:ascii="宋体" w:hAnsi="宋体" w:eastAsia="宋体" w:cs="宋体"/>
          <w:b/>
          <w:bCs/>
          <w:sz w:val="28"/>
          <w:szCs w:val="28"/>
        </w:rPr>
        <w:t>6.1微信基础数据对比</w:t>
      </w:r>
      <w:bookmarkEnd w:id="48"/>
    </w:p>
    <w:p>
      <w:pPr>
        <w:rPr>
          <w:rFonts w:hint="eastAsia" w:ascii="宋体" w:hAnsi="宋体" w:eastAsia="宋体" w:cs="宋体"/>
          <w:b w:val="0"/>
          <w:bCs/>
          <w:sz w:val="28"/>
          <w:szCs w:val="28"/>
        </w:rPr>
      </w:pPr>
      <w:r>
        <w:rPr>
          <w:rFonts w:hint="eastAsia" w:ascii="宋体" w:hAnsi="宋体" w:eastAsia="宋体" w:cs="宋体"/>
          <w:b w:val="0"/>
          <w:bCs/>
          <w:sz w:val="28"/>
          <w:szCs w:val="28"/>
        </w:rPr>
        <w:t>201</w:t>
      </w:r>
      <w:r>
        <w:rPr>
          <w:rFonts w:hint="eastAsia" w:ascii="宋体" w:hAnsi="宋体" w:eastAsia="宋体" w:cs="宋体"/>
          <w:b w:val="0"/>
          <w:bCs/>
          <w:sz w:val="28"/>
          <w:szCs w:val="28"/>
          <w:lang w:val="en-US" w:eastAsia="zh-CN"/>
        </w:rPr>
        <w:t>9</w:t>
      </w:r>
      <w:r>
        <w:rPr>
          <w:rFonts w:hint="eastAsia" w:ascii="宋体" w:hAnsi="宋体" w:eastAsia="宋体" w:cs="宋体"/>
          <w:b w:val="0"/>
          <w:bCs/>
          <w:sz w:val="28"/>
          <w:szCs w:val="28"/>
        </w:rPr>
        <w:t>年及201</w:t>
      </w:r>
      <w:r>
        <w:rPr>
          <w:rFonts w:hint="eastAsia" w:ascii="宋体" w:hAnsi="宋体" w:eastAsia="宋体" w:cs="宋体"/>
          <w:b w:val="0"/>
          <w:bCs/>
          <w:sz w:val="28"/>
          <w:szCs w:val="28"/>
          <w:lang w:val="en-US" w:eastAsia="zh-CN"/>
        </w:rPr>
        <w:t>8、2017</w:t>
      </w:r>
      <w:r>
        <w:rPr>
          <w:rFonts w:hint="eastAsia" w:ascii="宋体" w:hAnsi="宋体" w:eastAsia="宋体" w:cs="宋体"/>
          <w:b w:val="0"/>
          <w:bCs/>
          <w:sz w:val="28"/>
          <w:szCs w:val="28"/>
        </w:rPr>
        <w:t>年微信平台的运营数据：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hemeFill="accent1" w:themeFillTint="66"/>
        <w:tblLayout w:type="autofit"/>
        <w:tblCellMar>
          <w:top w:w="0" w:type="dxa"/>
          <w:left w:w="108" w:type="dxa"/>
          <w:bottom w:w="0" w:type="dxa"/>
          <w:right w:w="108" w:type="dxa"/>
        </w:tblCellMar>
      </w:tblPr>
      <w:tblGrid>
        <w:gridCol w:w="2828"/>
        <w:gridCol w:w="1637"/>
        <w:gridCol w:w="2063"/>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28" w:type="dxa"/>
            <w:shd w:val="clear" w:color="auto" w:fill="BDD6EE" w:themeFill="accent1" w:themeFillTint="66"/>
            <w:vAlign w:val="center"/>
          </w:tcPr>
          <w:p>
            <w:pPr>
              <w:jc w:val="left"/>
              <w:rPr>
                <w:rFonts w:hint="eastAsia" w:ascii="宋体" w:hAnsi="宋体" w:eastAsia="宋体" w:cs="宋体"/>
                <w:b/>
                <w:color w:val="44546A" w:themeColor="text2"/>
                <w:sz w:val="24"/>
                <w:szCs w:val="24"/>
                <w14:textFill>
                  <w14:solidFill>
                    <w14:schemeClr w14:val="tx2"/>
                  </w14:solidFill>
                </w14:textFill>
              </w:rPr>
            </w:pPr>
          </w:p>
        </w:tc>
        <w:tc>
          <w:tcPr>
            <w:tcW w:w="1637" w:type="dxa"/>
            <w:tcBorders>
              <w:bottom w:val="single" w:color="auto" w:sz="4" w:space="0"/>
            </w:tcBorders>
            <w:shd w:val="clear" w:color="auto" w:fill="BDD6EE" w:themeFill="accent1" w:themeFillTint="66"/>
            <w:vAlign w:val="center"/>
          </w:tcPr>
          <w:p>
            <w:pPr>
              <w:jc w:val="center"/>
              <w:rPr>
                <w:rFonts w:hint="eastAsia" w:ascii="宋体" w:hAnsi="宋体" w:eastAsia="宋体" w:cs="宋体"/>
                <w:b/>
                <w:color w:val="44546A" w:themeColor="text2"/>
                <w:sz w:val="24"/>
                <w:szCs w:val="24"/>
                <w:lang w:val="en-US" w:eastAsia="zh-CN"/>
                <w14:textFill>
                  <w14:solidFill>
                    <w14:schemeClr w14:val="tx2"/>
                  </w14:solidFill>
                </w14:textFill>
              </w:rPr>
            </w:pPr>
            <w:r>
              <w:rPr>
                <w:rFonts w:hint="eastAsia" w:ascii="宋体" w:hAnsi="宋体" w:eastAsia="宋体" w:cs="宋体"/>
                <w:b/>
                <w:color w:val="44546A" w:themeColor="text2"/>
                <w:sz w:val="24"/>
                <w:szCs w:val="24"/>
                <w:lang w:val="en-US" w:eastAsia="zh-CN"/>
                <w14:textFill>
                  <w14:solidFill>
                    <w14:schemeClr w14:val="tx2"/>
                  </w14:solidFill>
                </w14:textFill>
              </w:rPr>
              <w:t>2019年</w:t>
            </w:r>
          </w:p>
        </w:tc>
        <w:tc>
          <w:tcPr>
            <w:tcW w:w="2063" w:type="dxa"/>
            <w:tcBorders>
              <w:bottom w:val="single" w:color="auto" w:sz="4" w:space="0"/>
            </w:tcBorders>
            <w:shd w:val="clear" w:color="auto" w:fill="BDD6EE" w:themeFill="accent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2018年</w:t>
            </w:r>
          </w:p>
        </w:tc>
        <w:tc>
          <w:tcPr>
            <w:tcW w:w="1994" w:type="dxa"/>
            <w:tcBorders>
              <w:bottom w:val="single" w:color="auto" w:sz="4" w:space="0"/>
            </w:tcBorders>
            <w:shd w:val="clear" w:color="auto" w:fill="BDD6EE" w:themeFill="accent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28" w:type="dxa"/>
            <w:shd w:val="clear" w:color="auto" w:fill="BDD6EE" w:themeFill="accent1" w:themeFillTint="66"/>
            <w:vAlign w:val="center"/>
          </w:tcPr>
          <w:p>
            <w:pPr>
              <w:jc w:val="left"/>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微信平台关注人数（人）</w:t>
            </w:r>
          </w:p>
        </w:tc>
        <w:tc>
          <w:tcPr>
            <w:tcW w:w="1637" w:type="dxa"/>
            <w:shd w:val="clear" w:color="auto" w:fill="FFFFFF" w:themeFill="background1" w:themeFillTint="66"/>
            <w:vAlign w:val="center"/>
          </w:tcPr>
          <w:p>
            <w:pPr>
              <w:jc w:val="center"/>
              <w:rPr>
                <w:rFonts w:hint="eastAsia" w:ascii="宋体" w:hAnsi="宋体" w:eastAsia="宋体" w:cs="宋体"/>
                <w:b/>
                <w:color w:val="44546A" w:themeColor="text2"/>
                <w:sz w:val="24"/>
                <w:szCs w:val="24"/>
                <w:lang w:val="en-US" w:eastAsia="zh-CN"/>
                <w14:textFill>
                  <w14:solidFill>
                    <w14:schemeClr w14:val="tx2"/>
                  </w14:solidFill>
                </w14:textFill>
              </w:rPr>
            </w:pPr>
            <w:r>
              <w:rPr>
                <w:rFonts w:hint="eastAsia" w:ascii="宋体" w:hAnsi="宋体" w:eastAsia="宋体" w:cs="宋体"/>
                <w:b/>
                <w:color w:val="44546A" w:themeColor="text2"/>
                <w:sz w:val="24"/>
                <w:szCs w:val="24"/>
                <w:lang w:val="en-US" w:eastAsia="zh-CN"/>
                <w14:textFill>
                  <w14:solidFill>
                    <w14:schemeClr w14:val="tx2"/>
                  </w14:solidFill>
                </w14:textFill>
              </w:rPr>
              <w:t>14346</w:t>
            </w:r>
          </w:p>
        </w:tc>
        <w:tc>
          <w:tcPr>
            <w:tcW w:w="2063"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10021</w:t>
            </w:r>
          </w:p>
        </w:tc>
        <w:tc>
          <w:tcPr>
            <w:tcW w:w="1994"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4215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28" w:type="dxa"/>
            <w:shd w:val="clear" w:color="auto" w:fill="BDD6EE" w:themeFill="accent1" w:themeFillTint="66"/>
            <w:vAlign w:val="center"/>
          </w:tcPr>
          <w:p>
            <w:pPr>
              <w:jc w:val="left"/>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年推送文章总量（篇）</w:t>
            </w:r>
          </w:p>
        </w:tc>
        <w:tc>
          <w:tcPr>
            <w:tcW w:w="1637" w:type="dxa"/>
            <w:shd w:val="clear" w:color="auto" w:fill="FFFFFF" w:themeFill="background1" w:themeFillTint="66"/>
            <w:vAlign w:val="center"/>
          </w:tcPr>
          <w:p>
            <w:pPr>
              <w:jc w:val="center"/>
              <w:rPr>
                <w:rFonts w:hint="eastAsia" w:ascii="宋体" w:hAnsi="宋体" w:eastAsia="宋体" w:cs="宋体"/>
                <w:b/>
                <w:color w:val="44546A" w:themeColor="text2"/>
                <w:sz w:val="24"/>
                <w:szCs w:val="24"/>
                <w:lang w:val="en-US" w:eastAsia="zh-CN"/>
                <w14:textFill>
                  <w14:solidFill>
                    <w14:schemeClr w14:val="tx2"/>
                  </w14:solidFill>
                </w14:textFill>
              </w:rPr>
            </w:pPr>
            <w:r>
              <w:rPr>
                <w:rFonts w:hint="eastAsia" w:ascii="宋体" w:hAnsi="宋体" w:eastAsia="宋体" w:cs="宋体"/>
                <w:b/>
                <w:color w:val="44546A" w:themeColor="text2"/>
                <w:sz w:val="24"/>
                <w:szCs w:val="24"/>
                <w:lang w:val="en-US" w:eastAsia="zh-CN"/>
                <w14:textFill>
                  <w14:solidFill>
                    <w14:schemeClr w14:val="tx2"/>
                  </w14:solidFill>
                </w14:textFill>
              </w:rPr>
              <w:t>208</w:t>
            </w:r>
          </w:p>
        </w:tc>
        <w:tc>
          <w:tcPr>
            <w:tcW w:w="2063"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295</w:t>
            </w:r>
          </w:p>
        </w:tc>
        <w:tc>
          <w:tcPr>
            <w:tcW w:w="1994"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28" w:type="dxa"/>
            <w:shd w:val="clear" w:color="auto" w:fill="BDD6EE" w:themeFill="accent1" w:themeFillTint="66"/>
            <w:vAlign w:val="center"/>
          </w:tcPr>
          <w:p>
            <w:pPr>
              <w:jc w:val="left"/>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年文章阅读总量（人次）</w:t>
            </w:r>
          </w:p>
        </w:tc>
        <w:tc>
          <w:tcPr>
            <w:tcW w:w="1637" w:type="dxa"/>
            <w:shd w:val="clear" w:color="auto" w:fill="FFFFFF" w:themeFill="background1" w:themeFillTint="66"/>
            <w:vAlign w:val="center"/>
          </w:tcPr>
          <w:p>
            <w:pPr>
              <w:jc w:val="center"/>
              <w:rPr>
                <w:rFonts w:hint="eastAsia" w:ascii="宋体" w:hAnsi="宋体" w:eastAsia="宋体" w:cs="宋体"/>
                <w:b/>
                <w:color w:val="44546A" w:themeColor="text2"/>
                <w:sz w:val="24"/>
                <w:szCs w:val="24"/>
                <w:lang w:val="en-US" w:eastAsia="zh-CN"/>
                <w14:textFill>
                  <w14:solidFill>
                    <w14:schemeClr w14:val="tx2"/>
                  </w14:solidFill>
                </w14:textFill>
              </w:rPr>
            </w:pPr>
            <w:r>
              <w:rPr>
                <w:rFonts w:hint="eastAsia" w:ascii="宋体" w:hAnsi="宋体" w:eastAsia="宋体" w:cs="宋体"/>
                <w:b/>
                <w:color w:val="44546A" w:themeColor="text2"/>
                <w:sz w:val="24"/>
                <w:szCs w:val="24"/>
                <w:lang w:val="en-US" w:eastAsia="zh-CN"/>
                <w14:textFill>
                  <w14:solidFill>
                    <w14:schemeClr w14:val="tx2"/>
                  </w14:solidFill>
                </w14:textFill>
              </w:rPr>
              <w:t>56499</w:t>
            </w:r>
          </w:p>
        </w:tc>
        <w:tc>
          <w:tcPr>
            <w:tcW w:w="2063"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71096</w:t>
            </w:r>
          </w:p>
        </w:tc>
        <w:tc>
          <w:tcPr>
            <w:tcW w:w="1994"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36306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28" w:type="dxa"/>
            <w:shd w:val="clear" w:color="auto" w:fill="BDD6EE" w:themeFill="accent1" w:themeFillTint="66"/>
            <w:vAlign w:val="center"/>
          </w:tcPr>
          <w:p>
            <w:pPr>
              <w:jc w:val="left"/>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篇均阅读量（人次）</w:t>
            </w:r>
          </w:p>
        </w:tc>
        <w:tc>
          <w:tcPr>
            <w:tcW w:w="1637" w:type="dxa"/>
            <w:shd w:val="clear" w:color="auto" w:fill="FFFFFF" w:themeFill="background1" w:themeFillTint="66"/>
            <w:vAlign w:val="center"/>
          </w:tcPr>
          <w:p>
            <w:pPr>
              <w:jc w:val="center"/>
              <w:rPr>
                <w:rFonts w:hint="eastAsia" w:ascii="宋体" w:hAnsi="宋体" w:eastAsia="宋体" w:cs="宋体"/>
                <w:b/>
                <w:color w:val="44546A" w:themeColor="text2"/>
                <w:sz w:val="24"/>
                <w:szCs w:val="24"/>
                <w:lang w:val="en-US" w:eastAsia="zh-CN"/>
                <w14:textFill>
                  <w14:solidFill>
                    <w14:schemeClr w14:val="tx2"/>
                  </w14:solidFill>
                </w14:textFill>
              </w:rPr>
            </w:pPr>
            <w:r>
              <w:rPr>
                <w:rFonts w:hint="eastAsia" w:ascii="宋体" w:hAnsi="宋体" w:eastAsia="宋体" w:cs="宋体"/>
                <w:b/>
                <w:color w:val="44546A" w:themeColor="text2"/>
                <w:sz w:val="24"/>
                <w:szCs w:val="24"/>
                <w:lang w:val="en-US" w:eastAsia="zh-CN"/>
                <w14:textFill>
                  <w14:solidFill>
                    <w14:schemeClr w14:val="tx2"/>
                  </w14:solidFill>
                </w14:textFill>
              </w:rPr>
              <w:t>271</w:t>
            </w:r>
          </w:p>
        </w:tc>
        <w:tc>
          <w:tcPr>
            <w:tcW w:w="2063"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241</w:t>
            </w:r>
          </w:p>
        </w:tc>
        <w:tc>
          <w:tcPr>
            <w:tcW w:w="1994"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28" w:type="dxa"/>
            <w:shd w:val="clear" w:color="auto" w:fill="BDD6EE" w:themeFill="accent1" w:themeFillTint="66"/>
            <w:vAlign w:val="center"/>
          </w:tcPr>
          <w:p>
            <w:pPr>
              <w:jc w:val="left"/>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总点赞数/留言数</w:t>
            </w:r>
          </w:p>
        </w:tc>
        <w:tc>
          <w:tcPr>
            <w:tcW w:w="1637" w:type="dxa"/>
            <w:shd w:val="clear" w:color="auto" w:fill="FFFFFF" w:themeFill="background1" w:themeFillTint="66"/>
            <w:vAlign w:val="center"/>
          </w:tcPr>
          <w:p>
            <w:pPr>
              <w:jc w:val="center"/>
              <w:rPr>
                <w:rFonts w:hint="eastAsia" w:ascii="宋体" w:hAnsi="宋体" w:eastAsia="宋体" w:cs="宋体"/>
                <w:b/>
                <w:color w:val="44546A" w:themeColor="text2"/>
                <w:sz w:val="24"/>
                <w:szCs w:val="24"/>
                <w:lang w:val="en-US" w:eastAsia="zh-CN"/>
                <w14:textFill>
                  <w14:solidFill>
                    <w14:schemeClr w14:val="tx2"/>
                  </w14:solidFill>
                </w14:textFill>
              </w:rPr>
            </w:pPr>
            <w:r>
              <w:rPr>
                <w:rFonts w:hint="eastAsia" w:ascii="宋体" w:hAnsi="宋体" w:eastAsia="宋体" w:cs="宋体"/>
                <w:b/>
                <w:color w:val="44546A" w:themeColor="text2"/>
                <w:sz w:val="24"/>
                <w:szCs w:val="24"/>
                <w:lang w:val="en-US" w:eastAsia="zh-CN"/>
                <w14:textFill>
                  <w14:solidFill>
                    <w14:schemeClr w14:val="tx2"/>
                  </w14:solidFill>
                </w14:textFill>
              </w:rPr>
              <w:t>426/183</w:t>
            </w:r>
          </w:p>
        </w:tc>
        <w:tc>
          <w:tcPr>
            <w:tcW w:w="2063"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3048/902</w:t>
            </w:r>
          </w:p>
        </w:tc>
        <w:tc>
          <w:tcPr>
            <w:tcW w:w="1994" w:type="dxa"/>
            <w:shd w:val="clear" w:color="auto" w:fill="FFFFFF" w:themeFill="background1" w:themeFillTint="66"/>
            <w:vAlign w:val="center"/>
          </w:tcPr>
          <w:p>
            <w:pPr>
              <w:jc w:val="center"/>
              <w:rPr>
                <w:rFonts w:hint="eastAsia" w:ascii="宋体" w:hAnsi="宋体" w:eastAsia="宋体" w:cs="宋体"/>
                <w:b/>
                <w:color w:val="44546A" w:themeColor="text2"/>
                <w:sz w:val="24"/>
                <w:szCs w:val="24"/>
                <w14:textFill>
                  <w14:solidFill>
                    <w14:schemeClr w14:val="tx2"/>
                  </w14:solidFill>
                </w14:textFill>
              </w:rPr>
            </w:pPr>
            <w:r>
              <w:rPr>
                <w:rFonts w:hint="eastAsia" w:ascii="宋体" w:hAnsi="宋体" w:eastAsia="宋体" w:cs="宋体"/>
                <w:b/>
                <w:color w:val="44546A" w:themeColor="text2"/>
                <w:sz w:val="24"/>
                <w:szCs w:val="24"/>
                <w14:textFill>
                  <w14:solidFill>
                    <w14:schemeClr w14:val="tx2"/>
                  </w14:solidFill>
                </w14:textFill>
              </w:rPr>
              <w:t>2104/332</w:t>
            </w:r>
          </w:p>
        </w:tc>
      </w:tr>
    </w:tbl>
    <w:p>
      <w:pPr>
        <w:rPr>
          <w:rFonts w:hint="eastAsia" w:ascii="宋体" w:hAnsi="宋体" w:eastAsia="宋体" w:cs="宋体"/>
          <w:sz w:val="28"/>
          <w:szCs w:val="28"/>
          <w:lang w:eastAsia="zh-CN"/>
        </w:rPr>
      </w:pPr>
      <w:r>
        <w:rPr>
          <w:rFonts w:hint="eastAsia" w:ascii="宋体" w:hAnsi="宋体" w:eastAsia="宋体" w:cs="宋体"/>
          <w:sz w:val="28"/>
          <w:szCs w:val="28"/>
        </w:rPr>
        <w:t>1、截止201</w:t>
      </w:r>
      <w:r>
        <w:rPr>
          <w:rFonts w:hint="eastAsia" w:ascii="宋体" w:hAnsi="宋体" w:eastAsia="宋体" w:cs="宋体"/>
          <w:sz w:val="28"/>
          <w:szCs w:val="28"/>
          <w:lang w:val="en-US" w:eastAsia="zh-CN"/>
        </w:rPr>
        <w:t>9</w:t>
      </w:r>
      <w:r>
        <w:rPr>
          <w:rFonts w:hint="eastAsia" w:ascii="宋体" w:hAnsi="宋体" w:eastAsia="宋体" w:cs="宋体"/>
          <w:sz w:val="28"/>
          <w:szCs w:val="28"/>
        </w:rPr>
        <w:t>年年底，微信关注人数为1</w:t>
      </w:r>
      <w:r>
        <w:rPr>
          <w:rFonts w:hint="eastAsia" w:ascii="宋体" w:hAnsi="宋体" w:eastAsia="宋体" w:cs="宋体"/>
          <w:sz w:val="28"/>
          <w:szCs w:val="28"/>
          <w:lang w:val="en-US" w:eastAsia="zh-CN"/>
        </w:rPr>
        <w:t>4346</w:t>
      </w:r>
      <w:r>
        <w:rPr>
          <w:rFonts w:hint="eastAsia" w:ascii="宋体" w:hAnsi="宋体" w:eastAsia="宋体" w:cs="宋体"/>
          <w:sz w:val="28"/>
          <w:szCs w:val="28"/>
        </w:rPr>
        <w:t>人，增加关注4</w:t>
      </w:r>
      <w:r>
        <w:rPr>
          <w:rFonts w:hint="eastAsia" w:ascii="宋体" w:hAnsi="宋体" w:eastAsia="宋体" w:cs="宋体"/>
          <w:sz w:val="28"/>
          <w:szCs w:val="28"/>
          <w:lang w:val="en-US" w:eastAsia="zh-CN"/>
        </w:rPr>
        <w:t>325</w:t>
      </w:r>
      <w:r>
        <w:rPr>
          <w:rFonts w:hint="eastAsia" w:ascii="宋体" w:hAnsi="宋体" w:eastAsia="宋体" w:cs="宋体"/>
          <w:sz w:val="28"/>
          <w:szCs w:val="28"/>
        </w:rPr>
        <w:t>人，增</w:t>
      </w:r>
      <w:r>
        <w:rPr>
          <w:rFonts w:hint="eastAsia" w:ascii="宋体" w:hAnsi="宋体" w:eastAsia="宋体" w:cs="宋体"/>
          <w:sz w:val="28"/>
          <w:szCs w:val="28"/>
          <w:lang w:eastAsia="zh-CN"/>
        </w:rPr>
        <w:t>长了</w:t>
      </w:r>
      <w:r>
        <w:rPr>
          <w:rFonts w:hint="eastAsia" w:ascii="宋体" w:hAnsi="宋体" w:eastAsia="宋体" w:cs="宋体"/>
          <w:sz w:val="28"/>
          <w:szCs w:val="28"/>
          <w:lang w:val="en-US" w:eastAsia="zh-CN"/>
        </w:rPr>
        <w:t>43.1</w:t>
      </w:r>
      <w:r>
        <w:rPr>
          <w:rFonts w:hint="eastAsia" w:ascii="宋体" w:hAnsi="宋体" w:eastAsia="宋体" w:cs="宋体"/>
          <w:sz w:val="28"/>
          <w:szCs w:val="28"/>
        </w:rPr>
        <w:t>%</w:t>
      </w:r>
      <w:r>
        <w:rPr>
          <w:rFonts w:hint="eastAsia" w:ascii="宋体" w:hAnsi="宋体" w:eastAsia="宋体" w:cs="宋体"/>
          <w:sz w:val="28"/>
          <w:szCs w:val="28"/>
          <w:lang w:eastAsia="zh-CN"/>
        </w:rPr>
        <w:t>；</w:t>
      </w:r>
      <w:r>
        <w:rPr>
          <w:rFonts w:hint="eastAsia" w:ascii="宋体" w:hAnsi="宋体" w:eastAsia="宋体" w:cs="宋体"/>
          <w:sz w:val="28"/>
          <w:szCs w:val="28"/>
        </w:rPr>
        <w:t>每篇篇均阅读量2</w:t>
      </w:r>
      <w:r>
        <w:rPr>
          <w:rFonts w:hint="eastAsia" w:ascii="宋体" w:hAnsi="宋体" w:eastAsia="宋体" w:cs="宋体"/>
          <w:sz w:val="28"/>
          <w:szCs w:val="28"/>
          <w:lang w:val="en-US" w:eastAsia="zh-CN"/>
        </w:rPr>
        <w:t>7</w:t>
      </w:r>
      <w:r>
        <w:rPr>
          <w:rFonts w:hint="eastAsia" w:ascii="宋体" w:hAnsi="宋体" w:eastAsia="宋体" w:cs="宋体"/>
          <w:sz w:val="28"/>
          <w:szCs w:val="28"/>
        </w:rPr>
        <w:t>1人次，增长</w:t>
      </w:r>
      <w:r>
        <w:rPr>
          <w:rFonts w:hint="eastAsia" w:ascii="宋体" w:hAnsi="宋体" w:eastAsia="宋体" w:cs="宋体"/>
          <w:sz w:val="28"/>
          <w:szCs w:val="28"/>
          <w:lang w:eastAsia="zh-CN"/>
        </w:rPr>
        <w:t>了</w:t>
      </w:r>
      <w:r>
        <w:rPr>
          <w:rFonts w:hint="eastAsia" w:ascii="宋体" w:hAnsi="宋体" w:eastAsia="宋体" w:cs="宋体"/>
          <w:sz w:val="28"/>
          <w:szCs w:val="28"/>
          <w:lang w:val="en-US" w:eastAsia="zh-CN"/>
        </w:rPr>
        <w:t>12.4</w:t>
      </w:r>
      <w:r>
        <w:rPr>
          <w:rFonts w:hint="eastAsia" w:ascii="宋体" w:hAnsi="宋体" w:eastAsia="宋体" w:cs="宋体"/>
          <w:sz w:val="28"/>
          <w:szCs w:val="28"/>
        </w:rPr>
        <w:t>%</w:t>
      </w:r>
      <w:r>
        <w:rPr>
          <w:rFonts w:hint="eastAsia" w:ascii="宋体" w:hAnsi="宋体" w:eastAsia="宋体" w:cs="宋体"/>
          <w:sz w:val="28"/>
          <w:szCs w:val="28"/>
          <w:lang w:eastAsia="zh-CN"/>
        </w:rPr>
        <w:t>。</w:t>
      </w:r>
    </w:p>
    <w:p>
      <w:pPr>
        <w:pStyle w:val="3"/>
        <w:bidi w:val="0"/>
        <w:rPr>
          <w:rFonts w:hint="eastAsia" w:ascii="宋体" w:hAnsi="宋体" w:eastAsia="宋体" w:cs="宋体"/>
        </w:rPr>
      </w:pPr>
      <w:bookmarkStart w:id="49" w:name="_Toc6592"/>
      <w:r>
        <w:rPr>
          <w:rFonts w:hint="eastAsia" w:ascii="宋体" w:hAnsi="宋体" w:eastAsia="宋体" w:cs="宋体"/>
        </w:rPr>
        <w:t>6.2微信公众平台年度文章数据统计及分析</w:t>
      </w:r>
      <w:bookmarkEnd w:id="49"/>
    </w:p>
    <w:p>
      <w:pPr>
        <w:jc w:val="center"/>
        <w:rPr>
          <w:rFonts w:hint="eastAsia" w:eastAsiaTheme="minorEastAsia"/>
          <w:lang w:eastAsia="zh-CN"/>
        </w:rPr>
      </w:pPr>
      <w:r>
        <w:rPr>
          <w:rFonts w:hint="eastAsia" w:eastAsiaTheme="minorEastAsia"/>
          <w:lang w:eastAsia="zh-CN"/>
        </w:rPr>
        <w:drawing>
          <wp:inline distT="0" distB="0" distL="114300" distR="114300">
            <wp:extent cx="2529840" cy="3332480"/>
            <wp:effectExtent l="0" t="0" r="3810" b="1270"/>
            <wp:docPr id="18" name="图片 18" descr="微信图片_2020061522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615224645"/>
                    <pic:cNvPicPr>
                      <a:picLocks noChangeAspect="1"/>
                    </pic:cNvPicPr>
                  </pic:nvPicPr>
                  <pic:blipFill>
                    <a:blip r:embed="rId30"/>
                    <a:srcRect r="-210" b="16950"/>
                    <a:stretch>
                      <a:fillRect/>
                    </a:stretch>
                  </pic:blipFill>
                  <pic:spPr>
                    <a:xfrm>
                      <a:off x="0" y="0"/>
                      <a:ext cx="2529840" cy="3332480"/>
                    </a:xfrm>
                    <a:prstGeom prst="rect">
                      <a:avLst/>
                    </a:prstGeom>
                  </pic:spPr>
                </pic:pic>
              </a:graphicData>
            </a:graphic>
          </wp:inline>
        </w:drawing>
      </w:r>
      <w:r>
        <w:rPr>
          <w:rFonts w:hint="eastAsia" w:eastAsiaTheme="minorEastAsia"/>
          <w:lang w:eastAsia="zh-CN"/>
        </w:rPr>
        <w:drawing>
          <wp:inline distT="0" distB="0" distL="114300" distR="114300">
            <wp:extent cx="2459990" cy="3327400"/>
            <wp:effectExtent l="0" t="0" r="16510" b="6350"/>
            <wp:docPr id="17" name="图片 17" descr="微信图片_2020061522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615224714"/>
                    <pic:cNvPicPr>
                      <a:picLocks noChangeAspect="1"/>
                    </pic:cNvPicPr>
                  </pic:nvPicPr>
                  <pic:blipFill>
                    <a:blip r:embed="rId31"/>
                    <a:srcRect r="377" b="34178"/>
                    <a:stretch>
                      <a:fillRect/>
                    </a:stretch>
                  </pic:blipFill>
                  <pic:spPr>
                    <a:xfrm>
                      <a:off x="0" y="0"/>
                      <a:ext cx="2459990" cy="3327400"/>
                    </a:xfrm>
                    <a:prstGeom prst="rect">
                      <a:avLst/>
                    </a:prstGeom>
                  </pic:spPr>
                </pic:pic>
              </a:graphicData>
            </a:graphic>
          </wp:inline>
        </w:drawing>
      </w:r>
      <w:r>
        <w:rPr>
          <w:rFonts w:hint="eastAsia" w:eastAsiaTheme="minorEastAsia"/>
          <w:lang w:eastAsia="zh-CN"/>
        </w:rPr>
        <w:drawing>
          <wp:inline distT="0" distB="0" distL="114300" distR="114300">
            <wp:extent cx="2499360" cy="3262630"/>
            <wp:effectExtent l="0" t="0" r="15240" b="13970"/>
            <wp:docPr id="16" name="图片 16" descr="微信图片_2020061522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0615224725"/>
                    <pic:cNvPicPr>
                      <a:picLocks noChangeAspect="1"/>
                    </pic:cNvPicPr>
                  </pic:nvPicPr>
                  <pic:blipFill>
                    <a:blip r:embed="rId32"/>
                    <a:srcRect r="434" b="30730"/>
                    <a:stretch>
                      <a:fillRect/>
                    </a:stretch>
                  </pic:blipFill>
                  <pic:spPr>
                    <a:xfrm>
                      <a:off x="0" y="0"/>
                      <a:ext cx="2499360" cy="3262630"/>
                    </a:xfrm>
                    <a:prstGeom prst="rect">
                      <a:avLst/>
                    </a:prstGeom>
                  </pic:spPr>
                </pic:pic>
              </a:graphicData>
            </a:graphic>
          </wp:inline>
        </w:drawing>
      </w:r>
      <w:r>
        <w:rPr>
          <w:rFonts w:hint="eastAsia" w:eastAsiaTheme="minorEastAsia"/>
          <w:lang w:eastAsia="zh-CN"/>
        </w:rPr>
        <w:drawing>
          <wp:inline distT="0" distB="0" distL="114300" distR="114300">
            <wp:extent cx="4185285" cy="2410460"/>
            <wp:effectExtent l="0" t="0" r="5715" b="8890"/>
            <wp:docPr id="44" name="图片 44" descr="微信图片_2020061522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00615224730"/>
                    <pic:cNvPicPr>
                      <a:picLocks noChangeAspect="1"/>
                    </pic:cNvPicPr>
                  </pic:nvPicPr>
                  <pic:blipFill>
                    <a:blip r:embed="rId33"/>
                    <a:srcRect r="267" b="41040"/>
                    <a:stretch>
                      <a:fillRect/>
                    </a:stretch>
                  </pic:blipFill>
                  <pic:spPr>
                    <a:xfrm>
                      <a:off x="0" y="0"/>
                      <a:ext cx="4185285" cy="2410460"/>
                    </a:xfrm>
                    <a:prstGeom prst="rect">
                      <a:avLst/>
                    </a:prstGeom>
                  </pic:spPr>
                </pic:pic>
              </a:graphicData>
            </a:graphic>
          </wp:inline>
        </w:drawing>
      </w:r>
      <w:r>
        <w:rPr>
          <w:rFonts w:hint="eastAsia" w:eastAsiaTheme="minorEastAsia"/>
          <w:lang w:eastAsia="zh-CN"/>
        </w:rPr>
        <w:drawing>
          <wp:inline distT="0" distB="0" distL="114300" distR="114300">
            <wp:extent cx="4222115" cy="2519045"/>
            <wp:effectExtent l="0" t="0" r="6985" b="14605"/>
            <wp:docPr id="45" name="图片 45" descr="微信图片_2020061522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00615224735"/>
                    <pic:cNvPicPr>
                      <a:picLocks noChangeAspect="1"/>
                    </pic:cNvPicPr>
                  </pic:nvPicPr>
                  <pic:blipFill>
                    <a:blip r:embed="rId34"/>
                    <a:srcRect r="658" b="31981"/>
                    <a:stretch>
                      <a:fillRect/>
                    </a:stretch>
                  </pic:blipFill>
                  <pic:spPr>
                    <a:xfrm>
                      <a:off x="0" y="0"/>
                      <a:ext cx="4222115" cy="2519045"/>
                    </a:xfrm>
                    <a:prstGeom prst="rect">
                      <a:avLst/>
                    </a:prstGeom>
                  </pic:spPr>
                </pic:pic>
              </a:graphicData>
            </a:graphic>
          </wp:inline>
        </w:drawing>
      </w:r>
      <w:r>
        <w:rPr>
          <w:rFonts w:hint="eastAsia" w:eastAsiaTheme="minorEastAsia"/>
          <w:lang w:eastAsia="zh-CN"/>
        </w:rPr>
        <w:drawing>
          <wp:inline distT="0" distB="0" distL="114300" distR="114300">
            <wp:extent cx="4177030" cy="3418840"/>
            <wp:effectExtent l="0" t="0" r="13970" b="10160"/>
            <wp:docPr id="56" name="图片 56" descr="微信图片_2020061522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00615224741"/>
                    <pic:cNvPicPr>
                      <a:picLocks noChangeAspect="1"/>
                    </pic:cNvPicPr>
                  </pic:nvPicPr>
                  <pic:blipFill>
                    <a:blip r:embed="rId35"/>
                    <a:srcRect r="-34" b="20620"/>
                    <a:stretch>
                      <a:fillRect/>
                    </a:stretch>
                  </pic:blipFill>
                  <pic:spPr>
                    <a:xfrm>
                      <a:off x="0" y="0"/>
                      <a:ext cx="4177030" cy="3418840"/>
                    </a:xfrm>
                    <a:prstGeom prst="rect">
                      <a:avLst/>
                    </a:prstGeom>
                  </pic:spPr>
                </pic:pic>
              </a:graphicData>
            </a:graphic>
          </wp:inline>
        </w:drawing>
      </w:r>
      <w:r>
        <w:rPr>
          <w:rFonts w:hint="eastAsia" w:eastAsiaTheme="minorEastAsia"/>
          <w:lang w:eastAsia="zh-CN"/>
        </w:rPr>
        <w:drawing>
          <wp:inline distT="0" distB="0" distL="114300" distR="114300">
            <wp:extent cx="2591435" cy="4106545"/>
            <wp:effectExtent l="0" t="0" r="18415" b="8255"/>
            <wp:docPr id="57" name="图片 57" descr="微信图片_2020061522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00615224746"/>
                    <pic:cNvPicPr>
                      <a:picLocks noChangeAspect="1"/>
                    </pic:cNvPicPr>
                  </pic:nvPicPr>
                  <pic:blipFill>
                    <a:blip r:embed="rId36"/>
                    <a:stretch>
                      <a:fillRect/>
                    </a:stretch>
                  </pic:blipFill>
                  <pic:spPr>
                    <a:xfrm>
                      <a:off x="0" y="0"/>
                      <a:ext cx="2591435" cy="4106545"/>
                    </a:xfrm>
                    <a:prstGeom prst="rect">
                      <a:avLst/>
                    </a:prstGeom>
                  </pic:spPr>
                </pic:pic>
              </a:graphicData>
            </a:graphic>
          </wp:inline>
        </w:drawing>
      </w:r>
      <w:r>
        <w:rPr>
          <w:rFonts w:hint="eastAsia" w:eastAsiaTheme="minorEastAsia"/>
          <w:lang w:eastAsia="zh-CN"/>
        </w:rPr>
        <w:drawing>
          <wp:inline distT="0" distB="0" distL="114300" distR="114300">
            <wp:extent cx="2614930" cy="4117340"/>
            <wp:effectExtent l="0" t="0" r="13970" b="16510"/>
            <wp:docPr id="58" name="图片 58" descr="微信图片_2020061522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00615224750"/>
                    <pic:cNvPicPr>
                      <a:picLocks noChangeAspect="1"/>
                    </pic:cNvPicPr>
                  </pic:nvPicPr>
                  <pic:blipFill>
                    <a:blip r:embed="rId37"/>
                    <a:stretch>
                      <a:fillRect/>
                    </a:stretch>
                  </pic:blipFill>
                  <pic:spPr>
                    <a:xfrm>
                      <a:off x="0" y="0"/>
                      <a:ext cx="2614930" cy="4117340"/>
                    </a:xfrm>
                    <a:prstGeom prst="rect">
                      <a:avLst/>
                    </a:prstGeom>
                  </pic:spPr>
                </pic:pic>
              </a:graphicData>
            </a:graphic>
          </wp:inline>
        </w:drawing>
      </w:r>
      <w:r>
        <w:rPr>
          <w:rFonts w:hint="eastAsia" w:eastAsiaTheme="minorEastAsia"/>
          <w:lang w:eastAsia="zh-CN"/>
        </w:rPr>
        <w:drawing>
          <wp:inline distT="0" distB="0" distL="114300" distR="114300">
            <wp:extent cx="2624455" cy="4349115"/>
            <wp:effectExtent l="0" t="0" r="4445" b="13335"/>
            <wp:docPr id="59" name="图片 59" descr="微信图片_2020061522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00615224754"/>
                    <pic:cNvPicPr>
                      <a:picLocks noChangeAspect="1"/>
                    </pic:cNvPicPr>
                  </pic:nvPicPr>
                  <pic:blipFill>
                    <a:blip r:embed="rId38"/>
                    <a:stretch>
                      <a:fillRect/>
                    </a:stretch>
                  </pic:blipFill>
                  <pic:spPr>
                    <a:xfrm>
                      <a:off x="0" y="0"/>
                      <a:ext cx="2624455" cy="4349115"/>
                    </a:xfrm>
                    <a:prstGeom prst="rect">
                      <a:avLst/>
                    </a:prstGeom>
                  </pic:spPr>
                </pic:pic>
              </a:graphicData>
            </a:graphic>
          </wp:inline>
        </w:drawing>
      </w:r>
      <w:r>
        <w:rPr>
          <w:rFonts w:hint="eastAsia" w:eastAsiaTheme="minorEastAsia"/>
          <w:lang w:eastAsia="zh-CN"/>
        </w:rPr>
        <w:drawing>
          <wp:inline distT="0" distB="0" distL="114300" distR="114300">
            <wp:extent cx="2619375" cy="4348480"/>
            <wp:effectExtent l="0" t="0" r="9525" b="13970"/>
            <wp:docPr id="60" name="图片 60" descr="微信图片_2020061522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200615224800"/>
                    <pic:cNvPicPr>
                      <a:picLocks noChangeAspect="1"/>
                    </pic:cNvPicPr>
                  </pic:nvPicPr>
                  <pic:blipFill>
                    <a:blip r:embed="rId39"/>
                    <a:stretch>
                      <a:fillRect/>
                    </a:stretch>
                  </pic:blipFill>
                  <pic:spPr>
                    <a:xfrm>
                      <a:off x="0" y="0"/>
                      <a:ext cx="2619375" cy="4348480"/>
                    </a:xfrm>
                    <a:prstGeom prst="rect">
                      <a:avLst/>
                    </a:prstGeom>
                  </pic:spPr>
                </pic:pic>
              </a:graphicData>
            </a:graphic>
          </wp:inline>
        </w:drawing>
      </w:r>
      <w:r>
        <w:rPr>
          <w:rFonts w:hint="eastAsia" w:eastAsiaTheme="minorEastAsia"/>
          <w:lang w:eastAsia="zh-CN"/>
        </w:rPr>
        <w:drawing>
          <wp:inline distT="0" distB="0" distL="114300" distR="114300">
            <wp:extent cx="2122170" cy="3562985"/>
            <wp:effectExtent l="0" t="0" r="11430" b="18415"/>
            <wp:docPr id="61" name="图片 61" descr="微信图片_2020061522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00615224805"/>
                    <pic:cNvPicPr>
                      <a:picLocks noChangeAspect="1"/>
                    </pic:cNvPicPr>
                  </pic:nvPicPr>
                  <pic:blipFill>
                    <a:blip r:embed="rId40"/>
                    <a:stretch>
                      <a:fillRect/>
                    </a:stretch>
                  </pic:blipFill>
                  <pic:spPr>
                    <a:xfrm>
                      <a:off x="0" y="0"/>
                      <a:ext cx="2122170" cy="3562985"/>
                    </a:xfrm>
                    <a:prstGeom prst="rect">
                      <a:avLst/>
                    </a:prstGeom>
                  </pic:spPr>
                </pic:pic>
              </a:graphicData>
            </a:graphic>
          </wp:inline>
        </w:drawing>
      </w:r>
    </w:p>
    <w:p>
      <w:pPr>
        <w:spacing w:line="360" w:lineRule="auto"/>
        <w:ind w:firstLine="560" w:firstLineChars="200"/>
        <w:rPr>
          <w:rFonts w:hint="eastAsia" w:ascii="宋体" w:hAnsi="宋体" w:eastAsia="宋体" w:cs="宋体"/>
          <w:b w:val="0"/>
          <w:bCs/>
          <w:kern w:val="11"/>
          <w:sz w:val="28"/>
          <w:szCs w:val="28"/>
          <w:lang w:val="en-US" w:eastAsia="zh-CN"/>
        </w:rPr>
      </w:pPr>
      <w:r>
        <w:rPr>
          <w:rFonts w:hint="eastAsia" w:ascii="宋体" w:hAnsi="宋体" w:eastAsia="宋体" w:cs="宋体"/>
          <w:b w:val="0"/>
          <w:bCs/>
          <w:kern w:val="11"/>
          <w:sz w:val="28"/>
          <w:szCs w:val="28"/>
          <w:lang w:val="en-US" w:eastAsia="zh-CN"/>
        </w:rPr>
        <w:t>2019年文章内容基本分为志协读协活动类、数字资源分享类、散文时评类等，其中活动、总结类推送占所有文章的67%。文章数量基本保持在200篇以上，粉丝数量的增长只是因为新生入校、自习室预约不得不关注而显现出表面的虚假繁荣。整体阅读量较2018年阅读量下降了不少，其中很大一部分原因是文章常态化、标题过于平淡乏味，导致读者审美疲劳，没有主动点击阅读的意愿。根据AI后台标题打分数据分析，常态化标题的分数低于60，打开率只有1.7%；而超过60分的标题，打开率会立刻提升至2.4%。</w:t>
      </w:r>
    </w:p>
    <w:p>
      <w:pPr>
        <w:spacing w:line="360" w:lineRule="auto"/>
        <w:ind w:firstLine="560" w:firstLineChars="200"/>
        <w:rPr>
          <w:rFonts w:hint="eastAsia" w:ascii="宋体" w:hAnsi="宋体" w:eastAsia="宋体" w:cs="宋体"/>
          <w:b w:val="0"/>
          <w:bCs/>
          <w:kern w:val="11"/>
          <w:sz w:val="28"/>
          <w:szCs w:val="28"/>
          <w:lang w:val="en-US" w:eastAsia="zh-CN"/>
        </w:rPr>
      </w:pPr>
      <w:r>
        <w:rPr>
          <w:rFonts w:hint="eastAsia" w:ascii="宋体" w:hAnsi="宋体" w:eastAsia="宋体" w:cs="宋体"/>
          <w:b w:val="0"/>
          <w:bCs/>
          <w:kern w:val="11"/>
          <w:sz w:val="28"/>
          <w:szCs w:val="28"/>
          <w:lang w:val="en-US" w:eastAsia="zh-CN"/>
        </w:rPr>
        <w:t>纵观整个高校图书馆的官方微信，大部分微信度过高峰期之后，都在向工具类的微信平台进行发展，我馆微信也是如此，这也就造成了微信推送的新闻类、活动类、总结类的文章大部分只能采取固定标题和格式，所以阅读量寥寥，只有一部分热情参与活动的读者会提供阅读量，所以阅读量只能作为其中一个参考的依据。</w:t>
      </w:r>
    </w:p>
    <w:p>
      <w:pPr>
        <w:spacing w:line="360" w:lineRule="auto"/>
        <w:ind w:firstLine="560" w:firstLineChars="200"/>
        <w:rPr>
          <w:rFonts w:hint="eastAsia" w:ascii="宋体" w:hAnsi="宋体" w:eastAsia="宋体" w:cs="宋体"/>
          <w:b w:val="0"/>
          <w:bCs/>
          <w:kern w:val="11"/>
          <w:sz w:val="28"/>
          <w:szCs w:val="28"/>
          <w:lang w:val="en-US" w:eastAsia="zh-CN"/>
        </w:rPr>
      </w:pPr>
      <w:r>
        <w:rPr>
          <w:rFonts w:hint="eastAsia" w:ascii="宋体" w:hAnsi="宋体" w:eastAsia="宋体" w:cs="宋体"/>
          <w:b w:val="0"/>
          <w:bCs/>
          <w:kern w:val="11"/>
          <w:sz w:val="28"/>
          <w:szCs w:val="28"/>
          <w:lang w:val="en-US" w:eastAsia="zh-CN"/>
        </w:rPr>
        <w:t>从全年的文章排行来看，点击阅读最高和分享数最高的还是投票类文章、大型的阅读分享会系列文章（卢思浩分享会）以及通知类文章；但在点赞前五名中出现了怀念林清玄的文章，说明广大读者对文坛、对真正有所触动的阅读和分享还是有所动容的，这是一个值得继续挖掘的方面；本年度的统计中第一次出现了引导关注的文章排行，在这前五名中，有两篇数字资源文章、一篇古文推荐上榜，说明本年度持续做数字资源推送起到了一些效果，今后可以继续尝试。</w:t>
      </w:r>
    </w:p>
    <w:p>
      <w:pPr>
        <w:spacing w:line="360" w:lineRule="auto"/>
        <w:ind w:firstLine="420" w:firstLineChars="200"/>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MS Gothic">
    <w:panose1 w:val="020B0609070205080204"/>
    <w:charset w:val="80"/>
    <w:family w:val="auto"/>
    <w:pitch w:val="default"/>
    <w:sig w:usb0="E00002FF" w:usb1="6AC7FDFB" w:usb2="08000012" w:usb3="00000000" w:csb0="4002009F" w:csb1="DFD70000"/>
  </w:font>
  <w:font w:name="Calibri-Bold">
    <w:altName w:val="宋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28EFE3"/>
    <w:multiLevelType w:val="singleLevel"/>
    <w:tmpl w:val="D328EFE3"/>
    <w:lvl w:ilvl="0" w:tentative="0">
      <w:start w:val="2"/>
      <w:numFmt w:val="chineseCounting"/>
      <w:suff w:val="nothing"/>
      <w:lvlText w:val="%1、"/>
      <w:lvlJc w:val="left"/>
      <w:rPr>
        <w:rFonts w:hint="eastAsia"/>
      </w:rPr>
    </w:lvl>
  </w:abstractNum>
  <w:abstractNum w:abstractNumId="1">
    <w:nsid w:val="F3E516CB"/>
    <w:multiLevelType w:val="singleLevel"/>
    <w:tmpl w:val="F3E516CB"/>
    <w:lvl w:ilvl="0" w:tentative="0">
      <w:start w:val="4"/>
      <w:numFmt w:val="decimal"/>
      <w:suff w:val="nothing"/>
      <w:lvlText w:val="%1、"/>
      <w:lvlJc w:val="left"/>
    </w:lvl>
  </w:abstractNum>
  <w:abstractNum w:abstractNumId="2">
    <w:nsid w:val="FE174B8B"/>
    <w:multiLevelType w:val="singleLevel"/>
    <w:tmpl w:val="FE174B8B"/>
    <w:lvl w:ilvl="0" w:tentative="0">
      <w:start w:val="3"/>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803FB"/>
    <w:rsid w:val="004C7782"/>
    <w:rsid w:val="009D3773"/>
    <w:rsid w:val="01183E36"/>
    <w:rsid w:val="016E4CC5"/>
    <w:rsid w:val="01730BF4"/>
    <w:rsid w:val="017B3B67"/>
    <w:rsid w:val="018239F9"/>
    <w:rsid w:val="0204633C"/>
    <w:rsid w:val="04816E45"/>
    <w:rsid w:val="05331A4E"/>
    <w:rsid w:val="05523872"/>
    <w:rsid w:val="05A4139D"/>
    <w:rsid w:val="05A55276"/>
    <w:rsid w:val="05AE30AE"/>
    <w:rsid w:val="061702F7"/>
    <w:rsid w:val="06A15887"/>
    <w:rsid w:val="077A3CF5"/>
    <w:rsid w:val="07A02989"/>
    <w:rsid w:val="09613E28"/>
    <w:rsid w:val="0A5A64AC"/>
    <w:rsid w:val="0AFD371E"/>
    <w:rsid w:val="0B52715D"/>
    <w:rsid w:val="0BC35320"/>
    <w:rsid w:val="0BE2747F"/>
    <w:rsid w:val="0BFA00E7"/>
    <w:rsid w:val="0C357D27"/>
    <w:rsid w:val="0CC07601"/>
    <w:rsid w:val="0D2F5E29"/>
    <w:rsid w:val="0FB53DA4"/>
    <w:rsid w:val="10D42407"/>
    <w:rsid w:val="11A81D69"/>
    <w:rsid w:val="121F5967"/>
    <w:rsid w:val="123E30E0"/>
    <w:rsid w:val="13D30EB8"/>
    <w:rsid w:val="158927FD"/>
    <w:rsid w:val="15960737"/>
    <w:rsid w:val="159F2DC4"/>
    <w:rsid w:val="15FA571A"/>
    <w:rsid w:val="16911C45"/>
    <w:rsid w:val="17C37D50"/>
    <w:rsid w:val="19462B44"/>
    <w:rsid w:val="1AC83337"/>
    <w:rsid w:val="1AFB19B6"/>
    <w:rsid w:val="1B2615BF"/>
    <w:rsid w:val="1CEE2CA3"/>
    <w:rsid w:val="1D432924"/>
    <w:rsid w:val="1E0016EB"/>
    <w:rsid w:val="1E015E3F"/>
    <w:rsid w:val="1FB05142"/>
    <w:rsid w:val="201452BE"/>
    <w:rsid w:val="20673F2C"/>
    <w:rsid w:val="213D73D7"/>
    <w:rsid w:val="2211206A"/>
    <w:rsid w:val="22AA537B"/>
    <w:rsid w:val="23693F42"/>
    <w:rsid w:val="23831971"/>
    <w:rsid w:val="23C07A8C"/>
    <w:rsid w:val="24961761"/>
    <w:rsid w:val="254F2152"/>
    <w:rsid w:val="25FD12ED"/>
    <w:rsid w:val="26642F7A"/>
    <w:rsid w:val="269C1C24"/>
    <w:rsid w:val="271A434F"/>
    <w:rsid w:val="27926C12"/>
    <w:rsid w:val="27E15E47"/>
    <w:rsid w:val="2848621C"/>
    <w:rsid w:val="28553837"/>
    <w:rsid w:val="28C33104"/>
    <w:rsid w:val="29DD6CFC"/>
    <w:rsid w:val="2B691121"/>
    <w:rsid w:val="2B750015"/>
    <w:rsid w:val="2BE76F12"/>
    <w:rsid w:val="2C600616"/>
    <w:rsid w:val="2D6A2047"/>
    <w:rsid w:val="2E106BDE"/>
    <w:rsid w:val="2E2660DD"/>
    <w:rsid w:val="2F3D4EA9"/>
    <w:rsid w:val="2F411DDA"/>
    <w:rsid w:val="2F5D6394"/>
    <w:rsid w:val="305306B1"/>
    <w:rsid w:val="307B025C"/>
    <w:rsid w:val="30DD1F4D"/>
    <w:rsid w:val="310361B0"/>
    <w:rsid w:val="311B0BE6"/>
    <w:rsid w:val="317D55CB"/>
    <w:rsid w:val="31820432"/>
    <w:rsid w:val="31BC4C86"/>
    <w:rsid w:val="329A3966"/>
    <w:rsid w:val="32A05816"/>
    <w:rsid w:val="33C40B3B"/>
    <w:rsid w:val="33DD3D13"/>
    <w:rsid w:val="35273E84"/>
    <w:rsid w:val="35A500A9"/>
    <w:rsid w:val="368D0DFC"/>
    <w:rsid w:val="36AC5B84"/>
    <w:rsid w:val="3736715C"/>
    <w:rsid w:val="37D74EE5"/>
    <w:rsid w:val="3951317E"/>
    <w:rsid w:val="39591BDC"/>
    <w:rsid w:val="39D65E80"/>
    <w:rsid w:val="39E538B4"/>
    <w:rsid w:val="3A27744A"/>
    <w:rsid w:val="3ADF06CD"/>
    <w:rsid w:val="3BB72EB5"/>
    <w:rsid w:val="3C871409"/>
    <w:rsid w:val="3CAA4ED0"/>
    <w:rsid w:val="3E620870"/>
    <w:rsid w:val="3EB66CCD"/>
    <w:rsid w:val="3ED55ED7"/>
    <w:rsid w:val="3F427AAF"/>
    <w:rsid w:val="3F62295D"/>
    <w:rsid w:val="3FA2764A"/>
    <w:rsid w:val="41917A86"/>
    <w:rsid w:val="41E823BE"/>
    <w:rsid w:val="41E82860"/>
    <w:rsid w:val="42F7747D"/>
    <w:rsid w:val="44C638CE"/>
    <w:rsid w:val="455242D1"/>
    <w:rsid w:val="456A6650"/>
    <w:rsid w:val="459C427A"/>
    <w:rsid w:val="46151925"/>
    <w:rsid w:val="46962CEF"/>
    <w:rsid w:val="475D7257"/>
    <w:rsid w:val="479E459E"/>
    <w:rsid w:val="49FB523C"/>
    <w:rsid w:val="4AF809AB"/>
    <w:rsid w:val="4B5B14E3"/>
    <w:rsid w:val="4BAC7479"/>
    <w:rsid w:val="4C6E10A8"/>
    <w:rsid w:val="4CC0690F"/>
    <w:rsid w:val="4CD1381A"/>
    <w:rsid w:val="4D5C1EE9"/>
    <w:rsid w:val="4E52551D"/>
    <w:rsid w:val="504762C6"/>
    <w:rsid w:val="50881034"/>
    <w:rsid w:val="50D31051"/>
    <w:rsid w:val="513675E9"/>
    <w:rsid w:val="5212205D"/>
    <w:rsid w:val="529B6E52"/>
    <w:rsid w:val="54C242BB"/>
    <w:rsid w:val="5505186E"/>
    <w:rsid w:val="56B9118D"/>
    <w:rsid w:val="57061FF2"/>
    <w:rsid w:val="57147D14"/>
    <w:rsid w:val="58E42153"/>
    <w:rsid w:val="58EF217F"/>
    <w:rsid w:val="5942679A"/>
    <w:rsid w:val="596C2780"/>
    <w:rsid w:val="59F96A4F"/>
    <w:rsid w:val="5A2C3858"/>
    <w:rsid w:val="5C372ADD"/>
    <w:rsid w:val="5DC90349"/>
    <w:rsid w:val="5E052570"/>
    <w:rsid w:val="5E1371C8"/>
    <w:rsid w:val="5E72671E"/>
    <w:rsid w:val="5EE8069A"/>
    <w:rsid w:val="5F527686"/>
    <w:rsid w:val="5FE71B1C"/>
    <w:rsid w:val="60610798"/>
    <w:rsid w:val="620651DC"/>
    <w:rsid w:val="62EC4482"/>
    <w:rsid w:val="62EE4015"/>
    <w:rsid w:val="64540319"/>
    <w:rsid w:val="664B4053"/>
    <w:rsid w:val="66532FE9"/>
    <w:rsid w:val="66A63351"/>
    <w:rsid w:val="679535B0"/>
    <w:rsid w:val="68101CD8"/>
    <w:rsid w:val="684C5C26"/>
    <w:rsid w:val="68800936"/>
    <w:rsid w:val="68D566C7"/>
    <w:rsid w:val="69131BB1"/>
    <w:rsid w:val="6B1C07AB"/>
    <w:rsid w:val="6C872E35"/>
    <w:rsid w:val="6D1405D8"/>
    <w:rsid w:val="6D7A2350"/>
    <w:rsid w:val="6E2A1697"/>
    <w:rsid w:val="6EA91744"/>
    <w:rsid w:val="706525A2"/>
    <w:rsid w:val="70885079"/>
    <w:rsid w:val="7139691F"/>
    <w:rsid w:val="71AD191C"/>
    <w:rsid w:val="723D5AC5"/>
    <w:rsid w:val="73A015EC"/>
    <w:rsid w:val="74910C61"/>
    <w:rsid w:val="74925C8F"/>
    <w:rsid w:val="74C949E6"/>
    <w:rsid w:val="765B0F8F"/>
    <w:rsid w:val="775D17FA"/>
    <w:rsid w:val="77BF4345"/>
    <w:rsid w:val="78404EC7"/>
    <w:rsid w:val="79E51445"/>
    <w:rsid w:val="7A313F7A"/>
    <w:rsid w:val="7AAB0338"/>
    <w:rsid w:val="7AF67EEE"/>
    <w:rsid w:val="7B1D5AE6"/>
    <w:rsid w:val="7B9D13D1"/>
    <w:rsid w:val="7CD41392"/>
    <w:rsid w:val="7D3548D6"/>
    <w:rsid w:val="7D8E40C3"/>
    <w:rsid w:val="7DAD5D93"/>
    <w:rsid w:val="7DD857C9"/>
    <w:rsid w:val="7E8612C2"/>
    <w:rsid w:val="7FA444D4"/>
    <w:rsid w:val="7FD351B8"/>
    <w:rsid w:val="7FF16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0">
    <w:name w:val="Light Shading"/>
    <w:basedOn w:val="8"/>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1">
    <w:name w:val="Light Shading Accent 5"/>
    <w:basedOn w:val="8"/>
    <w:qFormat/>
    <w:uiPriority w:val="60"/>
    <w:rPr>
      <w:color w:val="2F5597" w:themeColor="accent5" w:themeShade="BF"/>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2">
    <w:name w:val="Medium Shading 1 Accent 1"/>
    <w:basedOn w:val="8"/>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14">
    <w:name w:val="List Paragraph"/>
    <w:basedOn w:val="1"/>
    <w:qFormat/>
    <w:uiPriority w:val="34"/>
    <w:pPr>
      <w:ind w:firstLine="420" w:firstLineChars="200"/>
    </w:pPr>
  </w:style>
  <w:style w:type="table" w:customStyle="1" w:styleId="15">
    <w:name w:val="中等深浅底纹 1 - 强调文字颜色 11"/>
    <w:basedOn w:val="8"/>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6E6F4" w:themeFill="accent1" w:themeFillTint="3F"/>
      </w:tcPr>
    </w:tblStylePr>
    <w:tblStylePr w:type="band1Horz">
      <w:tcPr>
        <w:tcBorders>
          <w:insideH w:val="nil"/>
          <w:insideV w:val="nil"/>
        </w:tcBorders>
        <w:shd w:val="clear" w:color="auto" w:fill="D6E6F4" w:themeFill="accent1" w:themeFillTint="3F"/>
      </w:tcPr>
    </w:tblStylePr>
    <w:tblStylePr w:type="band2Horz">
      <w:tcPr>
        <w:tcBorders>
          <w:insideH w:val="nil"/>
          <w:insideV w:val="nil"/>
        </w:tcBorders>
      </w:tcPr>
    </w:tblStylePr>
  </w:style>
  <w:style w:type="character" w:customStyle="1" w:styleId="16">
    <w:name w:val="font41"/>
    <w:basedOn w:val="13"/>
    <w:qFormat/>
    <w:uiPriority w:val="0"/>
    <w:rPr>
      <w:rFonts w:hint="eastAsia" w:ascii="宋体" w:hAnsi="宋体" w:eastAsia="宋体" w:cs="宋体"/>
      <w:color w:val="000000"/>
      <w:sz w:val="22"/>
      <w:szCs w:val="22"/>
      <w:u w:val="none"/>
    </w:rPr>
  </w:style>
  <w:style w:type="character" w:customStyle="1" w:styleId="17">
    <w:name w:val="font31"/>
    <w:basedOn w:val="13"/>
    <w:qFormat/>
    <w:uiPriority w:val="0"/>
    <w:rPr>
      <w:rFonts w:hint="eastAsia" w:ascii="MS Gothic" w:hAnsi="MS Gothic" w:eastAsia="MS Gothic" w:cs="MS Gothic"/>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6.xml"/><Relationship Id="rId8" Type="http://schemas.openxmlformats.org/officeDocument/2006/relationships/chart" Target="charts/chart5.xml"/><Relationship Id="rId7" Type="http://schemas.openxmlformats.org/officeDocument/2006/relationships/chart" Target="charts/chart4.xml"/><Relationship Id="rId6" Type="http://schemas.openxmlformats.org/officeDocument/2006/relationships/chart" Target="charts/chart3.xml"/><Relationship Id="rId5" Type="http://schemas.openxmlformats.org/officeDocument/2006/relationships/chart" Target="charts/chart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5.jpeg"/><Relationship Id="rId4" Type="http://schemas.openxmlformats.org/officeDocument/2006/relationships/chart" Target="charts/chart1.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theme" Target="theme/theme1.xml"/><Relationship Id="rId29" Type="http://schemas.openxmlformats.org/officeDocument/2006/relationships/chart" Target="charts/chart22.xml"/><Relationship Id="rId28" Type="http://schemas.openxmlformats.org/officeDocument/2006/relationships/image" Target="media/image4.png"/><Relationship Id="rId27" Type="http://schemas.openxmlformats.org/officeDocument/2006/relationships/chart" Target="charts/chart21.xml"/><Relationship Id="rId26" Type="http://schemas.openxmlformats.org/officeDocument/2006/relationships/chart" Target="charts/chart20.xml"/><Relationship Id="rId25" Type="http://schemas.openxmlformats.org/officeDocument/2006/relationships/chart" Target="charts/chart19.xml"/><Relationship Id="rId24" Type="http://schemas.openxmlformats.org/officeDocument/2006/relationships/chart" Target="charts/chart18.xml"/><Relationship Id="rId23" Type="http://schemas.openxmlformats.org/officeDocument/2006/relationships/chart" Target="charts/chart17.xml"/><Relationship Id="rId22" Type="http://schemas.openxmlformats.org/officeDocument/2006/relationships/chart" Target="charts/chart16.xml"/><Relationship Id="rId21" Type="http://schemas.openxmlformats.org/officeDocument/2006/relationships/chart" Target="charts/chart15.xml"/><Relationship Id="rId20" Type="http://schemas.openxmlformats.org/officeDocument/2006/relationships/chart" Target="charts/chart14.xml"/><Relationship Id="rId2" Type="http://schemas.openxmlformats.org/officeDocument/2006/relationships/settings" Target="settings.xml"/><Relationship Id="rId19" Type="http://schemas.openxmlformats.org/officeDocument/2006/relationships/chart" Target="charts/chart13.xml"/><Relationship Id="rId18" Type="http://schemas.openxmlformats.org/officeDocument/2006/relationships/chart" Target="charts/chart12.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chart" Target="charts/chart11.xml"/><Relationship Id="rId13" Type="http://schemas.openxmlformats.org/officeDocument/2006/relationships/chart" Target="charts/chart10.xml"/><Relationship Id="rId12" Type="http://schemas.openxmlformats.org/officeDocument/2006/relationships/chart" Target="charts/chart9.xml"/><Relationship Id="rId11" Type="http://schemas.openxmlformats.org/officeDocument/2006/relationships/chart" Target="charts/chart8.xml"/><Relationship Id="rId10" Type="http://schemas.openxmlformats.org/officeDocument/2006/relationships/chart" Target="charts/chart7.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user\Desktop\2019&#24180;&#22270;&#20070;&#39302;&#38405;&#35835;&#25253;&#21578;\&#65288;&#19978;&#20132;&#65289;2014&#24180;&#8212;2019&#24180;&#30456;&#20851;&#25968;&#25454;&#26126;&#32454;&#3492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2019&#24180;&#22270;&#20070;&#39302;&#38405;&#35835;&#25253;&#21578;\&#65288;&#19978;&#20132;&#65289;2014&#24180;&#8212;2019&#24180;&#30456;&#20851;&#25968;&#25454;&#26126;&#32454;&#34920;--.xls"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user\Desktop\2019&#24180;&#22270;&#20070;&#39302;&#38405;&#35835;&#25253;&#21578;\&#65288;&#19978;&#20132;&#65289;2014&#24180;&#8212;2019&#24180;&#30456;&#20851;&#25968;&#25454;&#26126;&#32454;&#34920;--.xls"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user\Desktop\2019&#24180;&#22270;&#20070;&#39302;&#38405;&#35835;&#25253;&#21578;\2019&#24180;&#20854;&#20182;&#25968;&#25454;&#24211;&#35775;&#38382;&#37327;\&#19975;&#26041;&#23665;&#19996;&#22899;&#23376;&#23398;&#38498;_2019-01-01_2020-01-01.xls"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user\Desktop\2019&#24180;&#22270;&#20070;&#39302;&#38405;&#35835;&#25253;&#21578;\2019&#24180;&#20854;&#20182;&#25968;&#25454;&#24211;&#35775;&#38382;&#37327;\&#40857;&#28304;&#26399;&#21002;&#23665;&#19996;&#22899;&#23376;&#23398;&#38498;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32534;&#3072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32534;&#30721;.xls"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user\Desktop\&#32534;&#30721;.xls"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user\Desktop\&#32534;&#30721;.xls"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user\Desktop\&#32534;&#30721;.xls"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user\Desktop\&#32534;&#307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2018&#24180;&#24230;&#22270;&#20070;&#39302;&#65288;&#27969;&#36890;&#37096;&#65289;&#22270;&#20070;&#20511;&#36824;&#32479;&#35745;&#34920;.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user\Desktop\2019&#24180;&#22270;&#20070;&#39302;&#38405;&#35835;&#25253;&#21578;\2019&#24180;&#20854;&#20182;&#25968;&#25454;&#24211;&#35775;&#38382;&#37327;\&#23665;&#19996;&#22899;&#23376;&#23398;&#38498;_2019&#24180;&#27969;&#37327;&#32479;&#35745;&#65288;&#22269;&#30740;&#32593;&#65289;.xls"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user\Desktop\&#32534;&#30721;.xls"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user\Desktop\2019&#24180;&#22270;&#20070;&#39302;&#38405;&#35835;&#25253;&#21578;\2019&#24180;&#20854;&#20182;&#25968;&#25454;&#24211;&#35775;&#38382;&#37327;\&#23665;&#19996;&#22899;&#23376;&#23398;&#38498;&#20809;&#30424;&#24211;&#32479;&#35745;&#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2018&#24180;&#24230;&#22270;&#20070;&#39302;&#65288;&#27969;&#36890;&#37096;&#65289;&#22270;&#20070;&#20511;&#36824;&#32479;&#35745;&#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2018&#24180;&#24230;&#22270;&#20070;&#39302;&#65288;&#27969;&#36890;&#37096;&#65289;&#22270;&#20070;&#20511;&#36824;&#32479;&#35745;&#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2018&#24180;&#24230;&#22270;&#20070;&#39302;&#65288;&#27969;&#36890;&#37096;&#65289;&#22270;&#20070;&#20511;&#36824;&#32479;&#35745;&#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2018&#24180;&#24230;&#22270;&#20070;&#39302;&#65288;&#27969;&#36890;&#37096;&#65289;&#22270;&#20070;&#20511;&#36824;&#32479;&#35745;&#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2019&#24180;&#22270;&#20070;&#39302;&#38405;&#35835;&#25253;&#21578;\&#65288;&#19978;&#20132;&#65289;2014&#24180;&#8212;2019&#24180;&#30456;&#20851;&#25968;&#25454;&#26126;&#32454;&#349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2019&#24180;&#22270;&#20070;&#39302;&#38405;&#35835;&#25253;&#21578;\&#65288;&#19978;&#20132;&#65289;2014&#24180;&#8212;2019&#24180;&#30456;&#20851;&#25968;&#25454;&#26126;&#32454;&#3492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2019&#24180;&#22270;&#20070;&#39302;&#38405;&#35835;&#25253;&#21578;\&#65288;&#19978;&#20132;&#65289;2014&#24180;&#8212;2019&#24180;&#30456;&#20851;&#25968;&#25454;&#26126;&#32454;&#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'[（上交）2014年—2019年相关数据明细表--.xls]Sheet4'!$B$1</c:f>
              <c:strCache>
                <c:ptCount val="1"/>
                <c:pt idx="0">
                  <c:v>图书总量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'[（上交）2014年—2019年相关数据明细表--.xls]Sheet4'!$A$2:$A$4</c:f>
              <c:strCache>
                <c:ptCount val="3"/>
                <c:pt idx="0">
                  <c:v>2017年</c:v>
                </c:pt>
                <c:pt idx="1">
                  <c:v>2018年</c:v>
                </c:pt>
                <c:pt idx="2">
                  <c:v>2019年</c:v>
                </c:pt>
              </c:strCache>
            </c:strRef>
          </c:cat>
          <c:val>
            <c:numRef>
              <c:f>'[（上交）2014年—2019年相关数据明细表--.xls]Sheet4'!$B$2:$B$4</c:f>
              <c:numCache>
                <c:formatCode>General</c:formatCode>
                <c:ptCount val="3"/>
                <c:pt idx="0">
                  <c:v>1221970</c:v>
                </c:pt>
                <c:pt idx="1">
                  <c:v>1250547</c:v>
                </c:pt>
                <c:pt idx="2">
                  <c:v>1274944</c:v>
                </c:pt>
              </c:numCache>
            </c:numRef>
          </c:val>
          <c:smooth val="0"/>
        </c:ser>
        <c:dLbls>
          <c:showLegendKey val="0"/>
          <c:showVal val="1"/>
          <c:showCatName val="0"/>
          <c:showSerName val="0"/>
          <c:showPercent val="0"/>
          <c:showBubbleSize val="0"/>
        </c:dLbls>
        <c:marker val="1"/>
        <c:smooth val="0"/>
        <c:axId val="728957945"/>
        <c:axId val="797996019"/>
      </c:lineChart>
      <c:catAx>
        <c:axId val="72895794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7996019"/>
        <c:crosses val="autoZero"/>
        <c:auto val="1"/>
        <c:lblAlgn val="ctr"/>
        <c:lblOffset val="100"/>
        <c:noMultiLvlLbl val="0"/>
      </c:catAx>
      <c:valAx>
        <c:axId val="7979960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8957945"/>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lineChart>
        <c:grouping val="stacked"/>
        <c:varyColors val="0"/>
        <c:ser>
          <c:idx val="0"/>
          <c:order val="0"/>
          <c:tx>
            <c:strRef>
              <c:f>'[（上交）2014年—2019年相关数据明细表--.xls]Sheet3'!$K$1</c:f>
              <c:strCache>
                <c:ptCount val="1"/>
                <c:pt idx="0">
                  <c:v>院系自购（册）</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'[（上交）2014年—2019年相关数据明细表--.xls]Sheet3'!$J$2:$J$6</c:f>
              <c:strCache>
                <c:ptCount val="5"/>
                <c:pt idx="0">
                  <c:v>2015年</c:v>
                </c:pt>
                <c:pt idx="1">
                  <c:v>2016年</c:v>
                </c:pt>
                <c:pt idx="2">
                  <c:v>2017年</c:v>
                </c:pt>
                <c:pt idx="3">
                  <c:v>2018年</c:v>
                </c:pt>
                <c:pt idx="4">
                  <c:v>2019年</c:v>
                </c:pt>
              </c:strCache>
            </c:strRef>
          </c:cat>
          <c:val>
            <c:numRef>
              <c:f>'[（上交）2014年—2019年相关数据明细表--.xls]Sheet3'!$K$2:$K$6</c:f>
              <c:numCache>
                <c:formatCode>General</c:formatCode>
                <c:ptCount val="5"/>
                <c:pt idx="0">
                  <c:v>700</c:v>
                </c:pt>
                <c:pt idx="1">
                  <c:v>2325</c:v>
                </c:pt>
                <c:pt idx="2">
                  <c:v>834</c:v>
                </c:pt>
                <c:pt idx="3">
                  <c:v>879</c:v>
                </c:pt>
                <c:pt idx="4">
                  <c:v>1924</c:v>
                </c:pt>
              </c:numCache>
            </c:numRef>
          </c:val>
          <c:smooth val="0"/>
        </c:ser>
        <c:dLbls>
          <c:showLegendKey val="0"/>
          <c:showVal val="1"/>
          <c:showCatName val="0"/>
          <c:showSerName val="0"/>
          <c:showPercent val="0"/>
          <c:showBubbleSize val="0"/>
        </c:dLbls>
        <c:marker val="0"/>
        <c:smooth val="0"/>
        <c:axId val="495048616"/>
        <c:axId val="844716866"/>
      </c:lineChart>
      <c:catAx>
        <c:axId val="49504861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4716866"/>
        <c:crosses val="autoZero"/>
        <c:auto val="1"/>
        <c:lblAlgn val="ctr"/>
        <c:lblOffset val="100"/>
        <c:noMultiLvlLbl val="0"/>
      </c:catAx>
      <c:valAx>
        <c:axId val="84471686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5048616"/>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'[（上交）2014年—2019年相关数据明细表--.xls]Sheet3'!$O$1</c:f>
              <c:strCache>
                <c:ptCount val="1"/>
                <c:pt idx="0">
                  <c:v>生均册数</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'[（上交）2014年—2019年相关数据明细表--.xls]Sheet3'!$N$2:$N$6</c:f>
              <c:strCache>
                <c:ptCount val="5"/>
                <c:pt idx="0">
                  <c:v>2015年</c:v>
                </c:pt>
                <c:pt idx="1">
                  <c:v>2016年</c:v>
                </c:pt>
                <c:pt idx="2">
                  <c:v>2017年</c:v>
                </c:pt>
                <c:pt idx="3">
                  <c:v>2018年</c:v>
                </c:pt>
                <c:pt idx="4">
                  <c:v>2019年</c:v>
                </c:pt>
              </c:strCache>
            </c:strRef>
          </c:cat>
          <c:val>
            <c:numRef>
              <c:f>'[（上交）2014年—2019年相关数据明细表--.xls]Sheet3'!$O$2:$O$6</c:f>
              <c:numCache>
                <c:formatCode>General</c:formatCode>
                <c:ptCount val="5"/>
                <c:pt idx="0">
                  <c:v>88.33</c:v>
                </c:pt>
                <c:pt idx="1">
                  <c:v>103.41</c:v>
                </c:pt>
                <c:pt idx="2" c:formatCode="0.00;[Red]0.00">
                  <c:v>106.08</c:v>
                </c:pt>
                <c:pt idx="3" c:formatCode="0.00;[Red]0.00">
                  <c:v>103.56</c:v>
                </c:pt>
                <c:pt idx="4" c:formatCode="0.00;[Red]0.00">
                  <c:v>85.29</c:v>
                </c:pt>
              </c:numCache>
            </c:numRef>
          </c:val>
          <c:smooth val="0"/>
        </c:ser>
        <c:dLbls>
          <c:showLegendKey val="0"/>
          <c:showVal val="1"/>
          <c:showCatName val="0"/>
          <c:showSerName val="0"/>
          <c:showPercent val="0"/>
          <c:showBubbleSize val="0"/>
        </c:dLbls>
        <c:marker val="0"/>
        <c:smooth val="0"/>
        <c:axId val="477448693"/>
        <c:axId val="132442496"/>
      </c:lineChart>
      <c:catAx>
        <c:axId val="47744869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442496"/>
        <c:crosses val="autoZero"/>
        <c:auto val="1"/>
        <c:lblAlgn val="ctr"/>
        <c:lblOffset val="100"/>
        <c:noMultiLvlLbl val="0"/>
      </c:catAx>
      <c:valAx>
        <c:axId val="13244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7448693"/>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'[万方山东女子学院_2019-01-01_2020-01-01.xls]Sheet2'!$B$1</c:f>
              <c:strCache>
                <c:ptCount val="1"/>
                <c:pt idx="0">
                  <c:v>检索量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'[万方山东女子学院_2019-01-01_2020-01-01.xls]Sheet2'!$A$2:$A$13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'[万方山东女子学院_2019-01-01_2020-01-01.xls]Sheet2'!$B$2:$B$13</c:f>
              <c:numCache>
                <c:formatCode>General</c:formatCode>
                <c:ptCount val="12"/>
                <c:pt idx="0">
                  <c:v>132</c:v>
                </c:pt>
                <c:pt idx="1">
                  <c:v>115</c:v>
                </c:pt>
                <c:pt idx="2">
                  <c:v>308</c:v>
                </c:pt>
                <c:pt idx="3">
                  <c:v>556</c:v>
                </c:pt>
                <c:pt idx="4">
                  <c:v>521</c:v>
                </c:pt>
                <c:pt idx="5">
                  <c:v>658</c:v>
                </c:pt>
                <c:pt idx="6">
                  <c:v>423</c:v>
                </c:pt>
                <c:pt idx="7">
                  <c:v>317</c:v>
                </c:pt>
                <c:pt idx="8">
                  <c:v>693</c:v>
                </c:pt>
                <c:pt idx="9">
                  <c:v>1738</c:v>
                </c:pt>
                <c:pt idx="10">
                  <c:v>1346</c:v>
                </c:pt>
                <c:pt idx="11">
                  <c:v>826</c:v>
                </c:pt>
              </c:numCache>
            </c:numRef>
          </c:val>
        </c:ser>
        <c:dLbls>
          <c:showLegendKey val="0"/>
          <c:showVal val="1"/>
          <c:showCatName val="0"/>
          <c:showSerName val="0"/>
          <c:showPercent val="0"/>
          <c:showBubbleSize val="0"/>
        </c:dLbls>
        <c:gapWidth val="219"/>
        <c:overlap val="-27"/>
        <c:axId val="257928987"/>
        <c:axId val="541426058"/>
      </c:barChart>
      <c:catAx>
        <c:axId val="25792898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426058"/>
        <c:crosses val="autoZero"/>
        <c:auto val="1"/>
        <c:lblAlgn val="ctr"/>
        <c:lblOffset val="100"/>
        <c:noMultiLvlLbl val="0"/>
      </c:catAx>
      <c:valAx>
        <c:axId val="54142605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7928987"/>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[龙源期刊山东女子学院2019.xlsx]云借阅!$H$1</c:f>
              <c:strCache>
                <c:ptCount val="1"/>
                <c:pt idx="0">
                  <c:v>借阅量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[龙源期刊山东女子学院2019.xlsx]云借阅!$G$2:$G$13</c:f>
              <c:strCache>
                <c:ptCount val="12"/>
                <c:pt idx="0" c:formatCode="mmm/yy">
                  <c:v>12月</c:v>
                </c:pt>
                <c:pt idx="1" c:formatCode="mmm/yy">
                  <c:v>11月</c:v>
                </c:pt>
                <c:pt idx="2" c:formatCode="mmm/yy">
                  <c:v>10月</c:v>
                </c:pt>
                <c:pt idx="3" c:formatCode="mmm/yy">
                  <c:v>9月</c:v>
                </c:pt>
                <c:pt idx="4" c:formatCode="mmm/yy">
                  <c:v>8月</c:v>
                </c:pt>
                <c:pt idx="5" c:formatCode="mmm/yy">
                  <c:v>7月</c:v>
                </c:pt>
                <c:pt idx="6" c:formatCode="mmm/yy">
                  <c:v>6月</c:v>
                </c:pt>
                <c:pt idx="7" c:formatCode="mmm/yy">
                  <c:v>5月</c:v>
                </c:pt>
                <c:pt idx="8" c:formatCode="mmm/yy">
                  <c:v>4月</c:v>
                </c:pt>
                <c:pt idx="9" c:formatCode="mmm/yy">
                  <c:v>3月</c:v>
                </c:pt>
                <c:pt idx="10" c:formatCode="mmm/yy">
                  <c:v>2月</c:v>
                </c:pt>
                <c:pt idx="11" c:formatCode="mmm/yy">
                  <c:v>1月</c:v>
                </c:pt>
              </c:strCache>
            </c:strRef>
          </c:cat>
          <c:val>
            <c:numRef>
              <c:f>[龙源期刊山东女子学院2019.xlsx]云借阅!$H$2:$H$13</c:f>
              <c:numCache>
                <c:formatCode>General</c:formatCode>
                <c:ptCount val="12"/>
                <c:pt idx="0">
                  <c:v>113</c:v>
                </c:pt>
                <c:pt idx="1">
                  <c:v>149</c:v>
                </c:pt>
                <c:pt idx="2">
                  <c:v>119</c:v>
                </c:pt>
                <c:pt idx="3">
                  <c:v>152</c:v>
                </c:pt>
                <c:pt idx="4">
                  <c:v>169</c:v>
                </c:pt>
                <c:pt idx="5">
                  <c:v>157</c:v>
                </c:pt>
                <c:pt idx="6">
                  <c:v>160</c:v>
                </c:pt>
                <c:pt idx="7">
                  <c:v>142</c:v>
                </c:pt>
                <c:pt idx="8">
                  <c:v>108</c:v>
                </c:pt>
                <c:pt idx="9">
                  <c:v>116</c:v>
                </c:pt>
                <c:pt idx="10">
                  <c:v>75</c:v>
                </c:pt>
                <c:pt idx="11">
                  <c:v>48</c:v>
                </c:pt>
              </c:numCache>
            </c:numRef>
          </c:val>
        </c:ser>
        <c:ser>
          <c:idx val="1"/>
          <c:order val="1"/>
          <c:tx>
            <c:strRef>
              <c:f>[龙源期刊山东女子学院2019.xlsx]云借阅!$I$1</c:f>
              <c:strCache>
                <c:ptCount val="1"/>
                <c:pt idx="0">
                  <c:v>续借量</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[龙源期刊山东女子学院2019.xlsx]云借阅!$G$2:$G$13</c:f>
              <c:strCache>
                <c:ptCount val="12"/>
                <c:pt idx="0" c:formatCode="mmm/yy">
                  <c:v>12月</c:v>
                </c:pt>
                <c:pt idx="1" c:formatCode="mmm/yy">
                  <c:v>11月</c:v>
                </c:pt>
                <c:pt idx="2" c:formatCode="mmm/yy">
                  <c:v>10月</c:v>
                </c:pt>
                <c:pt idx="3" c:formatCode="mmm/yy">
                  <c:v>9月</c:v>
                </c:pt>
                <c:pt idx="4" c:formatCode="mmm/yy">
                  <c:v>8月</c:v>
                </c:pt>
                <c:pt idx="5" c:formatCode="mmm/yy">
                  <c:v>7月</c:v>
                </c:pt>
                <c:pt idx="6" c:formatCode="mmm/yy">
                  <c:v>6月</c:v>
                </c:pt>
                <c:pt idx="7" c:formatCode="mmm/yy">
                  <c:v>5月</c:v>
                </c:pt>
                <c:pt idx="8" c:formatCode="mmm/yy">
                  <c:v>4月</c:v>
                </c:pt>
                <c:pt idx="9" c:formatCode="mmm/yy">
                  <c:v>3月</c:v>
                </c:pt>
                <c:pt idx="10" c:formatCode="mmm/yy">
                  <c:v>2月</c:v>
                </c:pt>
                <c:pt idx="11" c:formatCode="mmm/yy">
                  <c:v>1月</c:v>
                </c:pt>
              </c:strCache>
            </c:strRef>
          </c:cat>
          <c:val>
            <c:numRef>
              <c:f>[龙源期刊山东女子学院2019.xlsx]云借阅!$I$2:$I$13</c:f>
              <c:numCache>
                <c:formatCode>General</c:formatCode>
                <c:ptCount val="12"/>
                <c:pt idx="0">
                  <c:v>25</c:v>
                </c:pt>
                <c:pt idx="1">
                  <c:v>13</c:v>
                </c:pt>
                <c:pt idx="2">
                  <c:v>85</c:v>
                </c:pt>
                <c:pt idx="3">
                  <c:v>12</c:v>
                </c:pt>
                <c:pt idx="4">
                  <c:v>65</c:v>
                </c:pt>
                <c:pt idx="5">
                  <c:v>19</c:v>
                </c:pt>
                <c:pt idx="6">
                  <c:v>42</c:v>
                </c:pt>
                <c:pt idx="7">
                  <c:v>51</c:v>
                </c:pt>
                <c:pt idx="8">
                  <c:v>11</c:v>
                </c:pt>
                <c:pt idx="9">
                  <c:v>75</c:v>
                </c:pt>
                <c:pt idx="10">
                  <c:v>31</c:v>
                </c:pt>
                <c:pt idx="11">
                  <c:v>16</c:v>
                </c:pt>
              </c:numCache>
            </c:numRef>
          </c:val>
        </c:ser>
        <c:ser>
          <c:idx val="2"/>
          <c:order val="2"/>
          <c:tx>
            <c:strRef>
              <c:f>[龙源期刊山东女子学院2019.xlsx]云借阅!$J$1</c:f>
              <c:strCache>
                <c:ptCount val="1"/>
                <c:pt idx="0">
                  <c:v>使用人数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[龙源期刊山东女子学院2019.xlsx]云借阅!$G$2:$G$13</c:f>
              <c:strCache>
                <c:ptCount val="12"/>
                <c:pt idx="0" c:formatCode="mmm/yy">
                  <c:v>12月</c:v>
                </c:pt>
                <c:pt idx="1" c:formatCode="mmm/yy">
                  <c:v>11月</c:v>
                </c:pt>
                <c:pt idx="2" c:formatCode="mmm/yy">
                  <c:v>10月</c:v>
                </c:pt>
                <c:pt idx="3" c:formatCode="mmm/yy">
                  <c:v>9月</c:v>
                </c:pt>
                <c:pt idx="4" c:formatCode="mmm/yy">
                  <c:v>8月</c:v>
                </c:pt>
                <c:pt idx="5" c:formatCode="mmm/yy">
                  <c:v>7月</c:v>
                </c:pt>
                <c:pt idx="6" c:formatCode="mmm/yy">
                  <c:v>6月</c:v>
                </c:pt>
                <c:pt idx="7" c:formatCode="mmm/yy">
                  <c:v>5月</c:v>
                </c:pt>
                <c:pt idx="8" c:formatCode="mmm/yy">
                  <c:v>4月</c:v>
                </c:pt>
                <c:pt idx="9" c:formatCode="mmm/yy">
                  <c:v>3月</c:v>
                </c:pt>
                <c:pt idx="10" c:formatCode="mmm/yy">
                  <c:v>2月</c:v>
                </c:pt>
                <c:pt idx="11" c:formatCode="mmm/yy">
                  <c:v>1月</c:v>
                </c:pt>
              </c:strCache>
            </c:strRef>
          </c:cat>
          <c:val>
            <c:numRef>
              <c:f>[龙源期刊山东女子学院2019.xlsx]云借阅!$J$2:$J$13</c:f>
              <c:numCache>
                <c:formatCode>General</c:formatCode>
                <c:ptCount val="12"/>
                <c:pt idx="0">
                  <c:v>31</c:v>
                </c:pt>
                <c:pt idx="1">
                  <c:v>54</c:v>
                </c:pt>
                <c:pt idx="2">
                  <c:v>62</c:v>
                </c:pt>
                <c:pt idx="3">
                  <c:v>61</c:v>
                </c:pt>
                <c:pt idx="4">
                  <c:v>64</c:v>
                </c:pt>
                <c:pt idx="5">
                  <c:v>55</c:v>
                </c:pt>
                <c:pt idx="6">
                  <c:v>53</c:v>
                </c:pt>
                <c:pt idx="7">
                  <c:v>48</c:v>
                </c:pt>
                <c:pt idx="8">
                  <c:v>36</c:v>
                </c:pt>
                <c:pt idx="9">
                  <c:v>34</c:v>
                </c:pt>
                <c:pt idx="10">
                  <c:v>22</c:v>
                </c:pt>
                <c:pt idx="11">
                  <c:v>13</c:v>
                </c:pt>
              </c:numCache>
            </c:numRef>
          </c:val>
        </c:ser>
        <c:dLbls>
          <c:showLegendKey val="0"/>
          <c:showVal val="1"/>
          <c:showCatName val="0"/>
          <c:showSerName val="0"/>
          <c:showPercent val="0"/>
          <c:showBubbleSize val="0"/>
        </c:dLbls>
        <c:gapWidth val="150"/>
        <c:overlap val="100"/>
        <c:axId val="995538097"/>
        <c:axId val="569592945"/>
      </c:barChart>
      <c:catAx>
        <c:axId val="995538097"/>
        <c:scaling>
          <c:orientation val="minMax"/>
        </c:scaling>
        <c:delete val="0"/>
        <c:axPos val="l"/>
        <c:title>
          <c:tx>
            <c:rich>
              <a:bodyPr rot="-5400000" spcFirstLastPara="0" vertOverflow="ellipsis" vert="horz" wrap="square" anchor="ctr" anchorCtr="1"/>
              <a:lstStyle/>
              <a:p>
                <a:pPr defTabSz="914400">
                  <a:defRPr lang="zh-CN" sz="1000" b="1" i="0" u="none" strike="noStrike" kern="1200" baseline="0">
                    <a:solidFill>
                      <a:schemeClr val="tx1">
                        <a:lumMod val="65000"/>
                        <a:lumOff val="35000"/>
                      </a:schemeClr>
                    </a:solidFill>
                    <a:latin typeface="+mn-lt"/>
                    <a:ea typeface="+mn-ea"/>
                    <a:cs typeface="+mn-cs"/>
                  </a:defRPr>
                </a:pPr>
                <a:r>
                  <a:rPr b="1"/>
                  <a:t>月份</a:t>
                </a:r>
                <a:endParaRPr b="1"/>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9592945"/>
        <c:crosses val="autoZero"/>
        <c:auto val="1"/>
        <c:lblAlgn val="ctr"/>
        <c:lblOffset val="100"/>
        <c:noMultiLvlLbl val="0"/>
      </c:catAx>
      <c:valAx>
        <c:axId val="569592945"/>
        <c:scaling>
          <c:orientation val="minMax"/>
        </c:scaling>
        <c:delete val="0"/>
        <c:axPos val="b"/>
        <c:majorGridlines>
          <c:spPr>
            <a:ln w="9525" cap="flat" cmpd="sng" algn="ctr">
              <a:solidFill>
                <a:schemeClr val="tx1">
                  <a:lumMod val="15000"/>
                  <a:lumOff val="85000"/>
                </a:schemeClr>
              </a:solidFill>
              <a:round/>
            </a:ln>
            <a:effectLst/>
          </c:spPr>
        </c:majorGridlines>
        <c:title>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553809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lineChart>
        <c:grouping val="standard"/>
        <c:varyColors val="0"/>
        <c:ser>
          <c:idx val="0"/>
          <c:order val="0"/>
          <c:tx>
            <c:strRef>
              <c:f>"访问量（次）"</c:f>
              <c:strCache>
                <c:ptCount val="1"/>
                <c:pt idx="0">
                  <c:v>访问量（次）</c:v>
                </c:pt>
              </c:strCache>
            </c:strRef>
          </c:tx>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8</a:t>
                    </a:r>
                    <a:r>
                      <a:rPr lang="en-US" altLang="zh-CN"/>
                      <a:t>65306</a:t>
                    </a:r>
                    <a:endParaRPr lang="en-US" altLang="zh-CN"/>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val>
            <c:numRef>
              <c:f>[编码.xls]Sheet1!$A$1:$A$12</c:f>
              <c:numCache>
                <c:formatCode>General</c:formatCode>
                <c:ptCount val="12"/>
                <c:pt idx="0">
                  <c:v>865306</c:v>
                </c:pt>
                <c:pt idx="1">
                  <c:v>515060</c:v>
                </c:pt>
                <c:pt idx="2">
                  <c:v>1145560</c:v>
                </c:pt>
                <c:pt idx="3">
                  <c:v>775788</c:v>
                </c:pt>
                <c:pt idx="4">
                  <c:v>800878</c:v>
                </c:pt>
                <c:pt idx="5">
                  <c:v>814346</c:v>
                </c:pt>
                <c:pt idx="6">
                  <c:v>335010</c:v>
                </c:pt>
                <c:pt idx="7">
                  <c:v>429988</c:v>
                </c:pt>
                <c:pt idx="8">
                  <c:v>1439048</c:v>
                </c:pt>
                <c:pt idx="9">
                  <c:v>1008228</c:v>
                </c:pt>
                <c:pt idx="10">
                  <c:v>938600</c:v>
                </c:pt>
                <c:pt idx="11">
                  <c:v>764608</c:v>
                </c:pt>
              </c:numCache>
            </c:numRef>
          </c:val>
          <c:smooth val="0"/>
        </c:ser>
        <c:dLbls>
          <c:showLegendKey val="0"/>
          <c:showVal val="1"/>
          <c:showCatName val="0"/>
          <c:showSerName val="0"/>
          <c:showPercent val="0"/>
          <c:showBubbleSize val="0"/>
        </c:dLbls>
        <c:marker val="1"/>
        <c:smooth val="0"/>
        <c:axId val="218827008"/>
        <c:axId val="218841088"/>
      </c:lineChart>
      <c:catAx>
        <c:axId val="21882700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8841088"/>
        <c:crosses val="autoZero"/>
        <c:auto val="1"/>
        <c:lblAlgn val="ctr"/>
        <c:lblOffset val="100"/>
        <c:noMultiLvlLbl val="0"/>
      </c:catAx>
      <c:valAx>
        <c:axId val="2188410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8827008"/>
        <c:crosses val="autoZero"/>
        <c:crossBetween val="between"/>
      </c:valAx>
      <c:spPr>
        <a:solidFill>
          <a:schemeClr val="accent1">
            <a:lumMod val="20000"/>
            <a:lumOff val="80000"/>
          </a:schemeClr>
        </a:solidFill>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accent1">
        <a:lumMod val="20000"/>
        <a:lumOff val="80000"/>
      </a:schemeClr>
    </a:solidFill>
    <a:ln w="9525" cap="flat" cmpd="sng" algn="ctr">
      <a:solidFill>
        <a:srgbClr val="1F497D">
          <a:lumMod val="60000"/>
          <a:lumOff val="40000"/>
        </a:srgbClr>
      </a:solid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barChart>
        <c:barDir val="bar"/>
        <c:grouping val="clustered"/>
        <c:varyColors val="0"/>
        <c:ser>
          <c:idx val="0"/>
          <c:order val="0"/>
          <c:tx>
            <c:strRef>
              <c:f>"访问量（次）"</c:f>
              <c:strCache>
                <c:ptCount val="1"/>
                <c:pt idx="0">
                  <c:v>访问量（次）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Sheet1!$D$2:$D$13</c:f>
              <c:strCache>
                <c:ptCount val="12"/>
                <c:pt idx="0">
                  <c:v>12月</c:v>
                </c:pt>
                <c:pt idx="1">
                  <c:v>10月</c:v>
                </c:pt>
                <c:pt idx="2">
                  <c:v>11月</c:v>
                </c:pt>
                <c:pt idx="3">
                  <c:v>6月</c:v>
                </c:pt>
                <c:pt idx="4">
                  <c:v>3月</c:v>
                </c:pt>
                <c:pt idx="5">
                  <c:v>5月</c:v>
                </c:pt>
                <c:pt idx="6">
                  <c:v>9月</c:v>
                </c:pt>
                <c:pt idx="7">
                  <c:v>1月</c:v>
                </c:pt>
                <c:pt idx="8">
                  <c:v>4月</c:v>
                </c:pt>
                <c:pt idx="9">
                  <c:v>2月</c:v>
                </c:pt>
                <c:pt idx="10">
                  <c:v>8月</c:v>
                </c:pt>
                <c:pt idx="11">
                  <c:v>7月</c:v>
                </c:pt>
              </c:strCache>
            </c:strRef>
          </c:cat>
          <c:val>
            <c:numRef>
              <c:f>Sheet1!$E$2:$E$13</c:f>
              <c:numCache>
                <c:formatCode>General</c:formatCode>
                <c:ptCount val="12"/>
                <c:pt idx="0">
                  <c:v>21100</c:v>
                </c:pt>
                <c:pt idx="1">
                  <c:v>20415</c:v>
                </c:pt>
                <c:pt idx="2">
                  <c:v>20049</c:v>
                </c:pt>
                <c:pt idx="3">
                  <c:v>19302</c:v>
                </c:pt>
                <c:pt idx="4">
                  <c:v>19096</c:v>
                </c:pt>
                <c:pt idx="5">
                  <c:v>17095</c:v>
                </c:pt>
                <c:pt idx="6">
                  <c:v>16423</c:v>
                </c:pt>
                <c:pt idx="7">
                  <c:v>15913</c:v>
                </c:pt>
                <c:pt idx="8">
                  <c:v>13976</c:v>
                </c:pt>
                <c:pt idx="9">
                  <c:v>3725</c:v>
                </c:pt>
                <c:pt idx="10">
                  <c:v>2899</c:v>
                </c:pt>
                <c:pt idx="11">
                  <c:v>2526</c:v>
                </c:pt>
              </c:numCache>
            </c:numRef>
          </c:val>
        </c:ser>
        <c:dLbls>
          <c:showLegendKey val="0"/>
          <c:showVal val="1"/>
          <c:showCatName val="0"/>
          <c:showSerName val="0"/>
          <c:showPercent val="0"/>
          <c:showBubbleSize val="0"/>
        </c:dLbls>
        <c:gapWidth val="182"/>
        <c:overlap val="0"/>
        <c:axId val="247732121"/>
        <c:axId val="496104472"/>
      </c:barChart>
      <c:catAx>
        <c:axId val="247732121"/>
        <c:scaling>
          <c:orientation val="minMax"/>
        </c:scaling>
        <c:delete val="0"/>
        <c:axPos val="l"/>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6104472"/>
        <c:crosses val="autoZero"/>
        <c:auto val="1"/>
        <c:lblAlgn val="ctr"/>
        <c:lblOffset val="100"/>
        <c:noMultiLvlLbl val="0"/>
      </c:catAx>
      <c:valAx>
        <c:axId val="49610447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7732121"/>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"访问量（次）"</c:f>
              <c:strCache>
                <c:ptCount val="1"/>
                <c:pt idx="0">
                  <c:v>访问量（次）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[编码.xls]Sheet2!$A$2:$A$13</c:f>
              <c:strCache>
                <c:ptCount val="12"/>
                <c:pt idx="0">
                  <c:v>5月</c:v>
                </c:pt>
                <c:pt idx="1">
                  <c:v>1月</c:v>
                </c:pt>
                <c:pt idx="2">
                  <c:v>10月</c:v>
                </c:pt>
                <c:pt idx="3">
                  <c:v>3月</c:v>
                </c:pt>
                <c:pt idx="4">
                  <c:v>11月</c:v>
                </c:pt>
                <c:pt idx="5">
                  <c:v>12月</c:v>
                </c:pt>
                <c:pt idx="6">
                  <c:v>9月</c:v>
                </c:pt>
                <c:pt idx="7">
                  <c:v>6月</c:v>
                </c:pt>
                <c:pt idx="8">
                  <c:v>4月</c:v>
                </c:pt>
                <c:pt idx="9">
                  <c:v>8月</c:v>
                </c:pt>
                <c:pt idx="10">
                  <c:v>2月</c:v>
                </c:pt>
                <c:pt idx="11">
                  <c:v>7月</c:v>
                </c:pt>
              </c:strCache>
            </c:strRef>
          </c:cat>
          <c:val>
            <c:numRef>
              <c:f>[编码.xls]Sheet2!$B$2:$B$13</c:f>
              <c:numCache>
                <c:formatCode>General</c:formatCode>
                <c:ptCount val="12"/>
                <c:pt idx="0">
                  <c:v>17312</c:v>
                </c:pt>
                <c:pt idx="1">
                  <c:v>16542</c:v>
                </c:pt>
                <c:pt idx="2">
                  <c:v>16524</c:v>
                </c:pt>
                <c:pt idx="3">
                  <c:v>16312</c:v>
                </c:pt>
                <c:pt idx="4">
                  <c:v>15423</c:v>
                </c:pt>
                <c:pt idx="5">
                  <c:v>14328</c:v>
                </c:pt>
                <c:pt idx="6">
                  <c:v>14322</c:v>
                </c:pt>
                <c:pt idx="7">
                  <c:v>14146</c:v>
                </c:pt>
                <c:pt idx="8">
                  <c:v>12942</c:v>
                </c:pt>
                <c:pt idx="9">
                  <c:v>3122</c:v>
                </c:pt>
                <c:pt idx="10">
                  <c:v>3121</c:v>
                </c:pt>
                <c:pt idx="11">
                  <c:v>2210</c:v>
                </c:pt>
              </c:numCache>
            </c:numRef>
          </c:val>
        </c:ser>
        <c:dLbls>
          <c:showLegendKey val="0"/>
          <c:showVal val="1"/>
          <c:showCatName val="0"/>
          <c:showSerName val="0"/>
          <c:showPercent val="0"/>
          <c:showBubbleSize val="0"/>
        </c:dLbls>
        <c:gapWidth val="182"/>
        <c:overlap val="0"/>
        <c:axId val="732040493"/>
        <c:axId val="277752602"/>
      </c:barChart>
      <c:catAx>
        <c:axId val="732040493"/>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7752602"/>
        <c:crosses val="autoZero"/>
        <c:auto val="1"/>
        <c:lblAlgn val="ctr"/>
        <c:lblOffset val="100"/>
        <c:noMultiLvlLbl val="0"/>
      </c:catAx>
      <c:valAx>
        <c:axId val="27775260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2040493"/>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[编码.xls]Sheet2!$E$1</c:f>
              <c:strCache>
                <c:ptCount val="1"/>
                <c:pt idx="0">
                  <c:v>浏览量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[编码.xls]Sheet2!$D$2:$D$13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[编码.xls]Sheet2!$E$2:$E$13</c:f>
              <c:numCache>
                <c:formatCode>General</c:formatCode>
                <c:ptCount val="12"/>
                <c:pt idx="0">
                  <c:v>2366</c:v>
                </c:pt>
                <c:pt idx="1">
                  <c:v>105</c:v>
                </c:pt>
                <c:pt idx="2">
                  <c:v>1640</c:v>
                </c:pt>
                <c:pt idx="3">
                  <c:v>2446</c:v>
                </c:pt>
                <c:pt idx="4">
                  <c:v>2012</c:v>
                </c:pt>
                <c:pt idx="5">
                  <c:v>1977</c:v>
                </c:pt>
                <c:pt idx="6">
                  <c:v>339</c:v>
                </c:pt>
                <c:pt idx="7">
                  <c:v>417</c:v>
                </c:pt>
                <c:pt idx="8">
                  <c:v>1969</c:v>
                </c:pt>
                <c:pt idx="9">
                  <c:v>1947</c:v>
                </c:pt>
                <c:pt idx="10">
                  <c:v>2062</c:v>
                </c:pt>
                <c:pt idx="11">
                  <c:v>2066</c:v>
                </c:pt>
              </c:numCache>
            </c:numRef>
          </c:val>
        </c:ser>
        <c:dLbls>
          <c:showLegendKey val="0"/>
          <c:showVal val="1"/>
          <c:showCatName val="0"/>
          <c:showSerName val="0"/>
          <c:showPercent val="0"/>
          <c:showBubbleSize val="0"/>
        </c:dLbls>
        <c:gapWidth val="219"/>
        <c:overlap val="-27"/>
        <c:axId val="239576744"/>
        <c:axId val="289205233"/>
      </c:barChart>
      <c:catAx>
        <c:axId val="2395767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9205233"/>
        <c:crosses val="autoZero"/>
        <c:auto val="1"/>
        <c:lblAlgn val="ctr"/>
        <c:lblOffset val="100"/>
        <c:noMultiLvlLbl val="0"/>
      </c:catAx>
      <c:valAx>
        <c:axId val="28920523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9576744"/>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[编码.xls]Sheet2!$G$1</c:f>
              <c:strCache>
                <c:ptCount val="1"/>
                <c:pt idx="0">
                  <c:v>下载量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[编码.xls]Sheet2!$D$2:$D$13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[编码.xls]Sheet2!$G$2:$G$13</c:f>
              <c:numCache>
                <c:formatCode>General</c:formatCode>
                <c:ptCount val="12"/>
                <c:pt idx="0">
                  <c:v>339</c:v>
                </c:pt>
                <c:pt idx="1">
                  <c:v>26</c:v>
                </c:pt>
                <c:pt idx="2">
                  <c:v>425</c:v>
                </c:pt>
                <c:pt idx="3">
                  <c:v>306</c:v>
                </c:pt>
                <c:pt idx="4">
                  <c:v>322</c:v>
                </c:pt>
                <c:pt idx="5">
                  <c:v>350</c:v>
                </c:pt>
                <c:pt idx="6">
                  <c:v>70</c:v>
                </c:pt>
                <c:pt idx="7">
                  <c:v>105</c:v>
                </c:pt>
                <c:pt idx="8">
                  <c:v>351</c:v>
                </c:pt>
                <c:pt idx="9">
                  <c:v>338</c:v>
                </c:pt>
                <c:pt idx="10">
                  <c:v>375</c:v>
                </c:pt>
                <c:pt idx="11">
                  <c:v>358</c:v>
                </c:pt>
              </c:numCache>
            </c:numRef>
          </c:val>
        </c:ser>
        <c:dLbls>
          <c:showLegendKey val="0"/>
          <c:showVal val="1"/>
          <c:showCatName val="0"/>
          <c:showSerName val="0"/>
          <c:showPercent val="0"/>
          <c:showBubbleSize val="0"/>
        </c:dLbls>
        <c:gapWidth val="219"/>
        <c:overlap val="-27"/>
        <c:axId val="945989805"/>
        <c:axId val="878313166"/>
      </c:barChart>
      <c:catAx>
        <c:axId val="94598980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8313166"/>
        <c:crosses val="autoZero"/>
        <c:auto val="1"/>
        <c:lblAlgn val="ctr"/>
        <c:lblOffset val="100"/>
        <c:noMultiLvlLbl val="0"/>
      </c:catAx>
      <c:valAx>
        <c:axId val="87831316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5989805"/>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[编码.xls]Sheet2!$F$1</c:f>
              <c:strCache>
                <c:ptCount val="1"/>
                <c:pt idx="0">
                  <c:v>访问量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[编码.xls]Sheet2!$D$2:$D$13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[编码.xls]Sheet2!$F$2:$F$13</c:f>
              <c:numCache>
                <c:formatCode>General</c:formatCode>
                <c:ptCount val="12"/>
                <c:pt idx="0">
                  <c:v>5596</c:v>
                </c:pt>
                <c:pt idx="1">
                  <c:v>228</c:v>
                </c:pt>
                <c:pt idx="2">
                  <c:v>5218</c:v>
                </c:pt>
                <c:pt idx="3">
                  <c:v>5599</c:v>
                </c:pt>
                <c:pt idx="4">
                  <c:v>5180</c:v>
                </c:pt>
                <c:pt idx="5">
                  <c:v>5231</c:v>
                </c:pt>
                <c:pt idx="6">
                  <c:v>1179</c:v>
                </c:pt>
                <c:pt idx="7">
                  <c:v>1351</c:v>
                </c:pt>
                <c:pt idx="8">
                  <c:v>5312</c:v>
                </c:pt>
                <c:pt idx="9">
                  <c:v>5195</c:v>
                </c:pt>
                <c:pt idx="10">
                  <c:v>5337</c:v>
                </c:pt>
                <c:pt idx="11">
                  <c:v>5436</c:v>
                </c:pt>
              </c:numCache>
            </c:numRef>
          </c:val>
        </c:ser>
        <c:dLbls>
          <c:showLegendKey val="0"/>
          <c:showVal val="1"/>
          <c:showCatName val="0"/>
          <c:showSerName val="0"/>
          <c:showPercent val="0"/>
          <c:showBubbleSize val="0"/>
        </c:dLbls>
        <c:gapWidth val="219"/>
        <c:overlap val="-27"/>
        <c:axId val="272228254"/>
        <c:axId val="410250256"/>
      </c:barChart>
      <c:catAx>
        <c:axId val="27222825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0250256"/>
        <c:crosses val="autoZero"/>
        <c:auto val="1"/>
        <c:lblAlgn val="ctr"/>
        <c:lblOffset val="100"/>
        <c:noMultiLvlLbl val="0"/>
      </c:catAx>
      <c:valAx>
        <c:axId val="41025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2228254"/>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'[2018年度图书馆（流通部）图书借还统计表.xlsx]Sheet2'!$E$3:$E$5</c:f>
              <c:strCache>
                <c:ptCount val="3"/>
                <c:pt idx="0">
                  <c:v>2017年</c:v>
                </c:pt>
                <c:pt idx="1">
                  <c:v>2018年</c:v>
                </c:pt>
                <c:pt idx="2">
                  <c:v>2019年</c:v>
                </c:pt>
              </c:strCache>
            </c:strRef>
          </c:cat>
          <c:val>
            <c:numRef>
              <c:f>'[2018年度图书馆（流通部）图书借还统计表.xlsx]Sheet2'!$F$3:$F$5</c:f>
              <c:numCache>
                <c:formatCode>General</c:formatCode>
                <c:ptCount val="3"/>
                <c:pt idx="0">
                  <c:v>118744</c:v>
                </c:pt>
                <c:pt idx="1">
                  <c:v>94669</c:v>
                </c:pt>
                <c:pt idx="2">
                  <c:v>77449</c:v>
                </c:pt>
              </c:numCache>
            </c:numRef>
          </c:val>
          <c:smooth val="0"/>
        </c:ser>
        <c:dLbls>
          <c:showLegendKey val="0"/>
          <c:showVal val="1"/>
          <c:showCatName val="0"/>
          <c:showSerName val="0"/>
          <c:showPercent val="0"/>
          <c:showBubbleSize val="0"/>
        </c:dLbls>
        <c:marker val="1"/>
        <c:smooth val="0"/>
        <c:axId val="897585238"/>
        <c:axId val="462575126"/>
      </c:lineChart>
      <c:catAx>
        <c:axId val="89758523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2575126"/>
        <c:crosses val="autoZero"/>
        <c:auto val="1"/>
        <c:lblAlgn val="ctr"/>
        <c:lblOffset val="100"/>
        <c:noMultiLvlLbl val="0"/>
      </c:catAx>
      <c:valAx>
        <c:axId val="46257512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585238"/>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'[山东女子学院_2019年流量统计（国研网）.xls]2019年流量（女子学院）'!$P$1</c:f>
              <c:strCache>
                <c:ptCount val="1"/>
                <c:pt idx="0">
                  <c:v>教育版-文献数据库</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'[山东女子学院_2019年流量统计（国研网）.xls]2019年流量（女子学院）'!$O$2:$O$13</c:f>
              <c:strCache>
                <c:ptCount val="12"/>
                <c:pt idx="0">
                  <c:v>12月</c:v>
                </c:pt>
                <c:pt idx="1">
                  <c:v>11月</c:v>
                </c:pt>
                <c:pt idx="2">
                  <c:v>10月</c:v>
                </c:pt>
                <c:pt idx="3">
                  <c:v>9月</c:v>
                </c:pt>
                <c:pt idx="4">
                  <c:v>8月</c:v>
                </c:pt>
                <c:pt idx="5">
                  <c:v>7月</c:v>
                </c:pt>
                <c:pt idx="6">
                  <c:v>6月</c:v>
                </c:pt>
                <c:pt idx="7">
                  <c:v>5月</c:v>
                </c:pt>
                <c:pt idx="8">
                  <c:v>4月</c:v>
                </c:pt>
                <c:pt idx="9">
                  <c:v>3月</c:v>
                </c:pt>
                <c:pt idx="10">
                  <c:v>2月</c:v>
                </c:pt>
                <c:pt idx="11">
                  <c:v>1月</c:v>
                </c:pt>
              </c:strCache>
            </c:strRef>
          </c:cat>
          <c:val>
            <c:numRef>
              <c:f>'[山东女子学院_2019年流量统计（国研网）.xls]2019年流量（女子学院）'!$P$2:$P$13</c:f>
              <c:numCache>
                <c:formatCode>General</c:formatCode>
                <c:ptCount val="12"/>
                <c:pt idx="0">
                  <c:v>4055</c:v>
                </c:pt>
                <c:pt idx="1">
                  <c:v>4153</c:v>
                </c:pt>
                <c:pt idx="2">
                  <c:v>4013</c:v>
                </c:pt>
                <c:pt idx="3">
                  <c:v>3788</c:v>
                </c:pt>
                <c:pt idx="4">
                  <c:v>603</c:v>
                </c:pt>
                <c:pt idx="5">
                  <c:v>2012</c:v>
                </c:pt>
                <c:pt idx="6">
                  <c:v>5065</c:v>
                </c:pt>
                <c:pt idx="7">
                  <c:v>4228</c:v>
                </c:pt>
                <c:pt idx="8">
                  <c:v>4067</c:v>
                </c:pt>
                <c:pt idx="9">
                  <c:v>4005</c:v>
                </c:pt>
                <c:pt idx="10">
                  <c:v>1603</c:v>
                </c:pt>
                <c:pt idx="11">
                  <c:v>3645</c:v>
                </c:pt>
              </c:numCache>
            </c:numRef>
          </c:val>
        </c:ser>
        <c:ser>
          <c:idx val="1"/>
          <c:order val="1"/>
          <c:tx>
            <c:strRef>
              <c:f>'[山东女子学院_2019年流量统计（国研网）.xls]2019年流量（女子学院）'!$Q$1</c:f>
              <c:strCache>
                <c:ptCount val="1"/>
                <c:pt idx="0">
                  <c:v>教育版-统计数据库</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'[山东女子学院_2019年流量统计（国研网）.xls]2019年流量（女子学院）'!$O$2:$O$13</c:f>
              <c:strCache>
                <c:ptCount val="12"/>
                <c:pt idx="0">
                  <c:v>12月</c:v>
                </c:pt>
                <c:pt idx="1">
                  <c:v>11月</c:v>
                </c:pt>
                <c:pt idx="2">
                  <c:v>10月</c:v>
                </c:pt>
                <c:pt idx="3">
                  <c:v>9月</c:v>
                </c:pt>
                <c:pt idx="4">
                  <c:v>8月</c:v>
                </c:pt>
                <c:pt idx="5">
                  <c:v>7月</c:v>
                </c:pt>
                <c:pt idx="6">
                  <c:v>6月</c:v>
                </c:pt>
                <c:pt idx="7">
                  <c:v>5月</c:v>
                </c:pt>
                <c:pt idx="8">
                  <c:v>4月</c:v>
                </c:pt>
                <c:pt idx="9">
                  <c:v>3月</c:v>
                </c:pt>
                <c:pt idx="10">
                  <c:v>2月</c:v>
                </c:pt>
                <c:pt idx="11">
                  <c:v>1月</c:v>
                </c:pt>
              </c:strCache>
            </c:strRef>
          </c:cat>
          <c:val>
            <c:numRef>
              <c:f>'[山东女子学院_2019年流量统计（国研网）.xls]2019年流量（女子学院）'!$Q$2:$Q$13</c:f>
              <c:numCache>
                <c:formatCode>General</c:formatCode>
                <c:ptCount val="12"/>
                <c:pt idx="0">
                  <c:v>1902</c:v>
                </c:pt>
                <c:pt idx="1">
                  <c:v>2432</c:v>
                </c:pt>
                <c:pt idx="2">
                  <c:v>1932</c:v>
                </c:pt>
                <c:pt idx="3">
                  <c:v>793</c:v>
                </c:pt>
                <c:pt idx="4">
                  <c:v>343</c:v>
                </c:pt>
                <c:pt idx="5">
                  <c:v>603</c:v>
                </c:pt>
                <c:pt idx="6">
                  <c:v>2673</c:v>
                </c:pt>
                <c:pt idx="7">
                  <c:v>2343</c:v>
                </c:pt>
                <c:pt idx="8">
                  <c:v>2189</c:v>
                </c:pt>
                <c:pt idx="9">
                  <c:v>2043</c:v>
                </c:pt>
                <c:pt idx="10">
                  <c:v>944</c:v>
                </c:pt>
                <c:pt idx="11">
                  <c:v>1632</c:v>
                </c:pt>
              </c:numCache>
            </c:numRef>
          </c:val>
        </c:ser>
        <c:ser>
          <c:idx val="2"/>
          <c:order val="2"/>
          <c:tx>
            <c:strRef>
              <c:f>'[山东女子学院_2019年流量统计（国研网）.xls]2019年流量（女子学院）'!$R$1</c:f>
              <c:strCache>
                <c:ptCount val="1"/>
                <c:pt idx="0">
                  <c:v>教育版-研究报告数据库</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'[山东女子学院_2019年流量统计（国研网）.xls]2019年流量（女子学院）'!$O$2:$O$13</c:f>
              <c:strCache>
                <c:ptCount val="12"/>
                <c:pt idx="0">
                  <c:v>12月</c:v>
                </c:pt>
                <c:pt idx="1">
                  <c:v>11月</c:v>
                </c:pt>
                <c:pt idx="2">
                  <c:v>10月</c:v>
                </c:pt>
                <c:pt idx="3">
                  <c:v>9月</c:v>
                </c:pt>
                <c:pt idx="4">
                  <c:v>8月</c:v>
                </c:pt>
                <c:pt idx="5">
                  <c:v>7月</c:v>
                </c:pt>
                <c:pt idx="6">
                  <c:v>6月</c:v>
                </c:pt>
                <c:pt idx="7">
                  <c:v>5月</c:v>
                </c:pt>
                <c:pt idx="8">
                  <c:v>4月</c:v>
                </c:pt>
                <c:pt idx="9">
                  <c:v>3月</c:v>
                </c:pt>
                <c:pt idx="10">
                  <c:v>2月</c:v>
                </c:pt>
                <c:pt idx="11">
                  <c:v>1月</c:v>
                </c:pt>
              </c:strCache>
            </c:strRef>
          </c:cat>
          <c:val>
            <c:numRef>
              <c:f>'[山东女子学院_2019年流量统计（国研网）.xls]2019年流量（女子学院）'!$R$2:$R$13</c:f>
              <c:numCache>
                <c:formatCode>General</c:formatCode>
                <c:ptCount val="12"/>
                <c:pt idx="0">
                  <c:v>1893</c:v>
                </c:pt>
                <c:pt idx="1">
                  <c:v>2121</c:v>
                </c:pt>
                <c:pt idx="2">
                  <c:v>1632</c:v>
                </c:pt>
                <c:pt idx="3">
                  <c:v>1023</c:v>
                </c:pt>
                <c:pt idx="4">
                  <c:v>512</c:v>
                </c:pt>
                <c:pt idx="5">
                  <c:v>919</c:v>
                </c:pt>
                <c:pt idx="6">
                  <c:v>2432</c:v>
                </c:pt>
                <c:pt idx="7">
                  <c:v>2439</c:v>
                </c:pt>
                <c:pt idx="8">
                  <c:v>2238</c:v>
                </c:pt>
                <c:pt idx="9">
                  <c:v>1993</c:v>
                </c:pt>
                <c:pt idx="10">
                  <c:v>935</c:v>
                </c:pt>
                <c:pt idx="11">
                  <c:v>1863</c:v>
                </c:pt>
              </c:numCache>
            </c:numRef>
          </c:val>
        </c:ser>
        <c:dLbls>
          <c:showLegendKey val="0"/>
          <c:showVal val="1"/>
          <c:showCatName val="0"/>
          <c:showSerName val="0"/>
          <c:showPercent val="0"/>
          <c:showBubbleSize val="0"/>
        </c:dLbls>
        <c:gapWidth val="150"/>
        <c:overlap val="100"/>
        <c:axId val="572253311"/>
        <c:axId val="527919554"/>
      </c:barChart>
      <c:catAx>
        <c:axId val="572253311"/>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7919554"/>
        <c:crosses val="autoZero"/>
        <c:auto val="1"/>
        <c:lblAlgn val="ctr"/>
        <c:lblOffset val="100"/>
        <c:noMultiLvlLbl val="0"/>
      </c:catAx>
      <c:valAx>
        <c:axId val="52791955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225331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[编码.xls]Sheet3!$B$1</c:f>
              <c:strCache>
                <c:ptCount val="1"/>
                <c:pt idx="0">
                  <c:v>点击量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[编码.xls]Sheet3!$A$2:$A$13</c:f>
              <c:strCache>
                <c:ptCount val="12"/>
                <c:pt idx="0">
                  <c:v>外语</c:v>
                </c:pt>
                <c:pt idx="1">
                  <c:v>实用技能</c:v>
                </c:pt>
                <c:pt idx="2">
                  <c:v>计算机</c:v>
                </c:pt>
                <c:pt idx="3">
                  <c:v>考研</c:v>
                </c:pt>
                <c:pt idx="4">
                  <c:v>公务员</c:v>
                </c:pt>
                <c:pt idx="5">
                  <c:v>司法</c:v>
                </c:pt>
                <c:pt idx="6">
                  <c:v>职业资格</c:v>
                </c:pt>
                <c:pt idx="7">
                  <c:v>财经</c:v>
                </c:pt>
                <c:pt idx="8">
                  <c:v>工程</c:v>
                </c:pt>
                <c:pt idx="9">
                  <c:v>医学</c:v>
                </c:pt>
                <c:pt idx="10">
                  <c:v>专升本</c:v>
                </c:pt>
                <c:pt idx="11">
                  <c:v>自考</c:v>
                </c:pt>
              </c:strCache>
            </c:strRef>
          </c:cat>
          <c:val>
            <c:numRef>
              <c:f>[编码.xls]Sheet3!$B$2:$B$13</c:f>
              <c:numCache>
                <c:formatCode>General</c:formatCode>
                <c:ptCount val="12"/>
                <c:pt idx="0">
                  <c:v>11162</c:v>
                </c:pt>
                <c:pt idx="1">
                  <c:v>357</c:v>
                </c:pt>
                <c:pt idx="2">
                  <c:v>6475</c:v>
                </c:pt>
                <c:pt idx="3">
                  <c:v>7631</c:v>
                </c:pt>
                <c:pt idx="4">
                  <c:v>6176</c:v>
                </c:pt>
                <c:pt idx="5">
                  <c:v>3335</c:v>
                </c:pt>
                <c:pt idx="6">
                  <c:v>5261</c:v>
                </c:pt>
                <c:pt idx="7">
                  <c:v>4301</c:v>
                </c:pt>
                <c:pt idx="8">
                  <c:v>1518</c:v>
                </c:pt>
                <c:pt idx="9">
                  <c:v>128</c:v>
                </c:pt>
                <c:pt idx="10">
                  <c:v>3792</c:v>
                </c:pt>
                <c:pt idx="11">
                  <c:v>2727</c:v>
                </c:pt>
              </c:numCache>
            </c:numRef>
          </c:val>
        </c:ser>
        <c:ser>
          <c:idx val="1"/>
          <c:order val="1"/>
          <c:tx>
            <c:strRef>
              <c:f>[编码.xls]Sheet3!$C$1</c:f>
              <c:strCache>
                <c:ptCount val="1"/>
                <c:pt idx="0">
                  <c:v>下载量</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[编码.xls]Sheet3!$A$2:$A$13</c:f>
              <c:strCache>
                <c:ptCount val="12"/>
                <c:pt idx="0">
                  <c:v>外语</c:v>
                </c:pt>
                <c:pt idx="1">
                  <c:v>实用技能</c:v>
                </c:pt>
                <c:pt idx="2">
                  <c:v>计算机</c:v>
                </c:pt>
                <c:pt idx="3">
                  <c:v>考研</c:v>
                </c:pt>
                <c:pt idx="4">
                  <c:v>公务员</c:v>
                </c:pt>
                <c:pt idx="5">
                  <c:v>司法</c:v>
                </c:pt>
                <c:pt idx="6">
                  <c:v>职业资格</c:v>
                </c:pt>
                <c:pt idx="7">
                  <c:v>财经</c:v>
                </c:pt>
                <c:pt idx="8">
                  <c:v>工程</c:v>
                </c:pt>
                <c:pt idx="9">
                  <c:v>医学</c:v>
                </c:pt>
                <c:pt idx="10">
                  <c:v>专升本</c:v>
                </c:pt>
                <c:pt idx="11">
                  <c:v>自考</c:v>
                </c:pt>
              </c:strCache>
            </c:strRef>
          </c:cat>
          <c:val>
            <c:numRef>
              <c:f>[编码.xls]Sheet3!$C$2:$C$13</c:f>
              <c:numCache>
                <c:formatCode>General</c:formatCode>
                <c:ptCount val="12"/>
                <c:pt idx="0">
                  <c:v>8960</c:v>
                </c:pt>
                <c:pt idx="1">
                  <c:v>203</c:v>
                </c:pt>
                <c:pt idx="2">
                  <c:v>5297</c:v>
                </c:pt>
                <c:pt idx="3">
                  <c:v>6188</c:v>
                </c:pt>
                <c:pt idx="4">
                  <c:v>5265</c:v>
                </c:pt>
                <c:pt idx="5">
                  <c:v>2467</c:v>
                </c:pt>
                <c:pt idx="6">
                  <c:v>4465</c:v>
                </c:pt>
                <c:pt idx="7">
                  <c:v>3383</c:v>
                </c:pt>
                <c:pt idx="8">
                  <c:v>1155</c:v>
                </c:pt>
                <c:pt idx="9">
                  <c:v>78</c:v>
                </c:pt>
                <c:pt idx="10">
                  <c:v>2890</c:v>
                </c:pt>
                <c:pt idx="11">
                  <c:v>2056</c:v>
                </c:pt>
              </c:numCache>
            </c:numRef>
          </c:val>
        </c:ser>
        <c:dLbls>
          <c:showLegendKey val="0"/>
          <c:showVal val="1"/>
          <c:showCatName val="0"/>
          <c:showSerName val="0"/>
          <c:showPercent val="0"/>
          <c:showBubbleSize val="0"/>
        </c:dLbls>
        <c:gapWidth val="150"/>
        <c:overlap val="100"/>
        <c:axId val="109006373"/>
        <c:axId val="827635522"/>
      </c:barChart>
      <c:catAx>
        <c:axId val="109006373"/>
        <c:scaling>
          <c:orientation val="minMax"/>
        </c:scaling>
        <c:delete val="0"/>
        <c:axPos val="l"/>
        <c:title>
          <c:tx>
            <c:rich>
              <a:bodyPr rot="-5400000" spcFirstLastPara="0" vertOverflow="ellipsis" vert="horz" wrap="square" anchor="ctr" anchorCtr="1"/>
              <a:lstStyle/>
              <a:p>
                <a:pPr defTabSz="914400">
                  <a:defRPr lang="zh-CN" sz="1000" b="1" i="0" u="none" strike="noStrike" kern="1200" baseline="0">
                    <a:solidFill>
                      <a:schemeClr val="tx1">
                        <a:lumMod val="65000"/>
                        <a:lumOff val="35000"/>
                      </a:schemeClr>
                    </a:solidFill>
                    <a:latin typeface="+mn-lt"/>
                    <a:ea typeface="+mn-ea"/>
                    <a:cs typeface="+mn-cs"/>
                  </a:defRPr>
                </a:pPr>
                <a:r>
                  <a:rPr b="1"/>
                  <a:t>专辑</a:t>
                </a:r>
                <a:endParaRPr b="1"/>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635522"/>
        <c:crosses val="autoZero"/>
        <c:auto val="1"/>
        <c:lblAlgn val="ctr"/>
        <c:lblOffset val="100"/>
        <c:noMultiLvlLbl val="0"/>
      </c:catAx>
      <c:valAx>
        <c:axId val="82763552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900637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[山东女子学院光盘库统计表.xls]山东女子学院!$G$1</c:f>
              <c:strCache>
                <c:ptCount val="1"/>
                <c:pt idx="0">
                  <c:v>检索量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[山东女子学院光盘库统计表.xls]山东女子学院!$F$2:$F$13</c:f>
              <c:strCache>
                <c:ptCount val="12"/>
                <c:pt idx="0">
                  <c:v>12月</c:v>
                </c:pt>
                <c:pt idx="1">
                  <c:v>11月</c:v>
                </c:pt>
                <c:pt idx="2">
                  <c:v>10月</c:v>
                </c:pt>
                <c:pt idx="3">
                  <c:v>9月</c:v>
                </c:pt>
                <c:pt idx="4">
                  <c:v>8月</c:v>
                </c:pt>
                <c:pt idx="5">
                  <c:v>7月</c:v>
                </c:pt>
                <c:pt idx="6">
                  <c:v>6月</c:v>
                </c:pt>
                <c:pt idx="7">
                  <c:v>5月</c:v>
                </c:pt>
                <c:pt idx="8">
                  <c:v>4月</c:v>
                </c:pt>
                <c:pt idx="9">
                  <c:v>3月</c:v>
                </c:pt>
                <c:pt idx="10">
                  <c:v>2月</c:v>
                </c:pt>
                <c:pt idx="11">
                  <c:v>1月</c:v>
                </c:pt>
              </c:strCache>
            </c:strRef>
          </c:cat>
          <c:val>
            <c:numRef>
              <c:f>[山东女子学院光盘库统计表.xls]山东女子学院!$G$2:$G$13</c:f>
              <c:numCache>
                <c:formatCode>General</c:formatCode>
                <c:ptCount val="12"/>
                <c:pt idx="0">
                  <c:v>217</c:v>
                </c:pt>
                <c:pt idx="1">
                  <c:v>185</c:v>
                </c:pt>
                <c:pt idx="2">
                  <c:v>388</c:v>
                </c:pt>
                <c:pt idx="3">
                  <c:v>301</c:v>
                </c:pt>
                <c:pt idx="4">
                  <c:v>321</c:v>
                </c:pt>
                <c:pt idx="5">
                  <c:v>327</c:v>
                </c:pt>
                <c:pt idx="6">
                  <c:v>152</c:v>
                </c:pt>
                <c:pt idx="7">
                  <c:v>284</c:v>
                </c:pt>
                <c:pt idx="8">
                  <c:v>369</c:v>
                </c:pt>
                <c:pt idx="9">
                  <c:v>337</c:v>
                </c:pt>
                <c:pt idx="10">
                  <c:v>441</c:v>
                </c:pt>
                <c:pt idx="11">
                  <c:v>349</c:v>
                </c:pt>
              </c:numCache>
            </c:numRef>
          </c:val>
        </c:ser>
        <c:ser>
          <c:idx val="1"/>
          <c:order val="1"/>
          <c:tx>
            <c:strRef>
              <c:f>[山东女子学院光盘库统计表.xls]山东女子学院!$H$1</c:f>
              <c:strCache>
                <c:ptCount val="1"/>
                <c:pt idx="0">
                  <c:v>下载量</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[山东女子学院光盘库统计表.xls]山东女子学院!$F$2:$F$13</c:f>
              <c:strCache>
                <c:ptCount val="12"/>
                <c:pt idx="0">
                  <c:v>12月</c:v>
                </c:pt>
                <c:pt idx="1">
                  <c:v>11月</c:v>
                </c:pt>
                <c:pt idx="2">
                  <c:v>10月</c:v>
                </c:pt>
                <c:pt idx="3">
                  <c:v>9月</c:v>
                </c:pt>
                <c:pt idx="4">
                  <c:v>8月</c:v>
                </c:pt>
                <c:pt idx="5">
                  <c:v>7月</c:v>
                </c:pt>
                <c:pt idx="6">
                  <c:v>6月</c:v>
                </c:pt>
                <c:pt idx="7">
                  <c:v>5月</c:v>
                </c:pt>
                <c:pt idx="8">
                  <c:v>4月</c:v>
                </c:pt>
                <c:pt idx="9">
                  <c:v>3月</c:v>
                </c:pt>
                <c:pt idx="10">
                  <c:v>2月</c:v>
                </c:pt>
                <c:pt idx="11">
                  <c:v>1月</c:v>
                </c:pt>
              </c:strCache>
            </c:strRef>
          </c:cat>
          <c:val>
            <c:numRef>
              <c:f>[山东女子学院光盘库统计表.xls]山东女子学院!$H$2:$H$13</c:f>
              <c:numCache>
                <c:formatCode>General</c:formatCode>
                <c:ptCount val="12"/>
                <c:pt idx="0">
                  <c:v>244</c:v>
                </c:pt>
                <c:pt idx="1">
                  <c:v>222</c:v>
                </c:pt>
                <c:pt idx="2">
                  <c:v>441</c:v>
                </c:pt>
                <c:pt idx="3">
                  <c:v>357</c:v>
                </c:pt>
                <c:pt idx="4">
                  <c:v>395</c:v>
                </c:pt>
                <c:pt idx="5">
                  <c:v>379</c:v>
                </c:pt>
                <c:pt idx="6">
                  <c:v>173</c:v>
                </c:pt>
                <c:pt idx="7">
                  <c:v>342</c:v>
                </c:pt>
                <c:pt idx="8">
                  <c:v>431</c:v>
                </c:pt>
                <c:pt idx="9">
                  <c:v>394</c:v>
                </c:pt>
                <c:pt idx="10">
                  <c:v>512</c:v>
                </c:pt>
                <c:pt idx="11">
                  <c:v>435</c:v>
                </c:pt>
              </c:numCache>
            </c:numRef>
          </c:val>
        </c:ser>
        <c:ser>
          <c:idx val="2"/>
          <c:order val="2"/>
          <c:tx>
            <c:strRef>
              <c:f>[山东女子学院光盘库统计表.xls]山东女子学院!$I$1</c:f>
              <c:strCache>
                <c:ptCount val="1"/>
                <c:pt idx="0">
                  <c:v>点击量</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[山东女子学院光盘库统计表.xls]山东女子学院!$F$2:$F$13</c:f>
              <c:strCache>
                <c:ptCount val="12"/>
                <c:pt idx="0">
                  <c:v>12月</c:v>
                </c:pt>
                <c:pt idx="1">
                  <c:v>11月</c:v>
                </c:pt>
                <c:pt idx="2">
                  <c:v>10月</c:v>
                </c:pt>
                <c:pt idx="3">
                  <c:v>9月</c:v>
                </c:pt>
                <c:pt idx="4">
                  <c:v>8月</c:v>
                </c:pt>
                <c:pt idx="5">
                  <c:v>7月</c:v>
                </c:pt>
                <c:pt idx="6">
                  <c:v>6月</c:v>
                </c:pt>
                <c:pt idx="7">
                  <c:v>5月</c:v>
                </c:pt>
                <c:pt idx="8">
                  <c:v>4月</c:v>
                </c:pt>
                <c:pt idx="9">
                  <c:v>3月</c:v>
                </c:pt>
                <c:pt idx="10">
                  <c:v>2月</c:v>
                </c:pt>
                <c:pt idx="11">
                  <c:v>1月</c:v>
                </c:pt>
              </c:strCache>
            </c:strRef>
          </c:cat>
          <c:val>
            <c:numRef>
              <c:f>[山东女子学院光盘库统计表.xls]山东女子学院!$I$2:$I$13</c:f>
              <c:numCache>
                <c:formatCode>General</c:formatCode>
                <c:ptCount val="12"/>
                <c:pt idx="0">
                  <c:v>323</c:v>
                </c:pt>
                <c:pt idx="1">
                  <c:v>291</c:v>
                </c:pt>
                <c:pt idx="2">
                  <c:v>513</c:v>
                </c:pt>
                <c:pt idx="3">
                  <c:v>406</c:v>
                </c:pt>
                <c:pt idx="4">
                  <c:v>468</c:v>
                </c:pt>
                <c:pt idx="5">
                  <c:v>438</c:v>
                </c:pt>
                <c:pt idx="6">
                  <c:v>249</c:v>
                </c:pt>
                <c:pt idx="7">
                  <c:v>394</c:v>
                </c:pt>
                <c:pt idx="8">
                  <c:v>471</c:v>
                </c:pt>
                <c:pt idx="9">
                  <c:v>450</c:v>
                </c:pt>
                <c:pt idx="10">
                  <c:v>573</c:v>
                </c:pt>
                <c:pt idx="11">
                  <c:v>478</c:v>
                </c:pt>
              </c:numCache>
            </c:numRef>
          </c:val>
        </c:ser>
        <c:dLbls>
          <c:showLegendKey val="0"/>
          <c:showVal val="1"/>
          <c:showCatName val="0"/>
          <c:showSerName val="0"/>
          <c:showPercent val="0"/>
          <c:showBubbleSize val="0"/>
        </c:dLbls>
        <c:gapWidth val="150"/>
        <c:overlap val="100"/>
        <c:axId val="866719067"/>
        <c:axId val="865005508"/>
      </c:barChart>
      <c:catAx>
        <c:axId val="866719067"/>
        <c:scaling>
          <c:orientation val="minMax"/>
        </c:scaling>
        <c:delete val="0"/>
        <c:axPos val="l"/>
        <c:title>
          <c:tx>
            <c:rich>
              <a:bodyPr rot="-5400000" spcFirstLastPara="0" vertOverflow="ellipsis" vert="horz" wrap="square" anchor="ctr" anchorCtr="1"/>
              <a:lstStyle/>
              <a:p>
                <a:pPr defTabSz="914400">
                  <a:defRPr lang="zh-CN" sz="1000" b="1" i="0" u="none" strike="noStrike" kern="1200" baseline="0">
                    <a:solidFill>
                      <a:schemeClr val="tx1">
                        <a:lumMod val="65000"/>
                        <a:lumOff val="35000"/>
                      </a:schemeClr>
                    </a:solidFill>
                    <a:latin typeface="+mn-lt"/>
                    <a:ea typeface="+mn-ea"/>
                    <a:cs typeface="+mn-cs"/>
                  </a:defRPr>
                </a:pPr>
                <a:r>
                  <a:rPr b="1"/>
                  <a:t>月份</a:t>
                </a:r>
                <a:endParaRPr b="1"/>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005508"/>
        <c:crosses val="autoZero"/>
        <c:auto val="1"/>
        <c:lblAlgn val="ctr"/>
        <c:lblOffset val="100"/>
        <c:noMultiLvlLbl val="0"/>
      </c:catAx>
      <c:valAx>
        <c:axId val="8650055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671906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'[2018年度图书馆（流通部）图书借还统计表.xlsx]Sheet2'!$E$3:$E$5</c:f>
              <c:strCache>
                <c:ptCount val="3"/>
                <c:pt idx="0">
                  <c:v>2017年</c:v>
                </c:pt>
                <c:pt idx="1">
                  <c:v>2018年</c:v>
                </c:pt>
                <c:pt idx="2">
                  <c:v>2019年</c:v>
                </c:pt>
              </c:strCache>
            </c:strRef>
          </c:cat>
          <c:val>
            <c:numRef>
              <c:f>'[2018年度图书馆（流通部）图书借还统计表.xlsx]Sheet2'!$H$3:$H$5</c:f>
              <c:numCache>
                <c:formatCode>General</c:formatCode>
                <c:ptCount val="3"/>
                <c:pt idx="0">
                  <c:v>11535</c:v>
                </c:pt>
                <c:pt idx="1">
                  <c:v>9152</c:v>
                </c:pt>
                <c:pt idx="2">
                  <c:v>8342</c:v>
                </c:pt>
              </c:numCache>
            </c:numRef>
          </c:val>
          <c:smooth val="0"/>
        </c:ser>
        <c:dLbls>
          <c:showLegendKey val="0"/>
          <c:showVal val="1"/>
          <c:showCatName val="0"/>
          <c:showSerName val="0"/>
          <c:showPercent val="0"/>
          <c:showBubbleSize val="0"/>
        </c:dLbls>
        <c:marker val="1"/>
        <c:smooth val="0"/>
        <c:axId val="875569252"/>
        <c:axId val="782947928"/>
      </c:lineChart>
      <c:catAx>
        <c:axId val="87556925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2947928"/>
        <c:crosses val="autoZero"/>
        <c:auto val="1"/>
        <c:lblAlgn val="ctr"/>
        <c:lblOffset val="100"/>
        <c:noMultiLvlLbl val="0"/>
      </c:catAx>
      <c:valAx>
        <c:axId val="7829479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5569252"/>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'[2018年度图书馆（流通部）图书借还统计表.xlsx]Sheet2'!$E$3:$E$5</c:f>
              <c:strCache>
                <c:ptCount val="3"/>
                <c:pt idx="0">
                  <c:v>2017年</c:v>
                </c:pt>
                <c:pt idx="1">
                  <c:v>2018年</c:v>
                </c:pt>
                <c:pt idx="2">
                  <c:v>2019年</c:v>
                </c:pt>
              </c:strCache>
            </c:strRef>
          </c:cat>
          <c:val>
            <c:numRef>
              <c:f>'[2018年度图书馆（流通部）图书借还统计表.xlsx]Sheet2'!$G$3:$G$5</c:f>
              <c:numCache>
                <c:formatCode>General</c:formatCode>
                <c:ptCount val="3"/>
                <c:pt idx="0">
                  <c:v>121690</c:v>
                </c:pt>
                <c:pt idx="1">
                  <c:v>97860</c:v>
                </c:pt>
                <c:pt idx="2">
                  <c:v>78719</c:v>
                </c:pt>
              </c:numCache>
            </c:numRef>
          </c:val>
          <c:smooth val="0"/>
        </c:ser>
        <c:dLbls>
          <c:showLegendKey val="0"/>
          <c:showVal val="1"/>
          <c:showCatName val="0"/>
          <c:showSerName val="0"/>
          <c:showPercent val="0"/>
          <c:showBubbleSize val="0"/>
        </c:dLbls>
        <c:marker val="1"/>
        <c:smooth val="0"/>
        <c:axId val="691874057"/>
        <c:axId val="524534871"/>
      </c:lineChart>
      <c:catAx>
        <c:axId val="691874057"/>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4534871"/>
        <c:crosses val="autoZero"/>
        <c:auto val="1"/>
        <c:lblAlgn val="ctr"/>
        <c:lblOffset val="100"/>
        <c:noMultiLvlLbl val="0"/>
      </c:catAx>
      <c:valAx>
        <c:axId val="52453487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1874057"/>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'[2018年度图书馆（流通部）图书借还统计表.xlsx]Sheet2'!$E$3:$E$5</c:f>
              <c:strCache>
                <c:ptCount val="3"/>
                <c:pt idx="0">
                  <c:v>2017年</c:v>
                </c:pt>
                <c:pt idx="1">
                  <c:v>2018年</c:v>
                </c:pt>
                <c:pt idx="2">
                  <c:v>2019年</c:v>
                </c:pt>
              </c:strCache>
            </c:strRef>
          </c:cat>
          <c:val>
            <c:numRef>
              <c:f>'[2018年度图书馆（流通部）图书借还统计表.xlsx]Sheet2'!$Q$3:$Q$5</c:f>
              <c:numCache>
                <c:formatCode>General</c:formatCode>
                <c:ptCount val="3"/>
                <c:pt idx="0">
                  <c:v>126912</c:v>
                </c:pt>
                <c:pt idx="1">
                  <c:v>102841</c:v>
                </c:pt>
                <c:pt idx="2">
                  <c:v>85617</c:v>
                </c:pt>
              </c:numCache>
            </c:numRef>
          </c:val>
          <c:smooth val="0"/>
        </c:ser>
        <c:dLbls>
          <c:showLegendKey val="0"/>
          <c:showVal val="1"/>
          <c:showCatName val="0"/>
          <c:showSerName val="0"/>
          <c:showPercent val="0"/>
          <c:showBubbleSize val="0"/>
        </c:dLbls>
        <c:marker val="1"/>
        <c:smooth val="0"/>
        <c:axId val="350986833"/>
        <c:axId val="522825016"/>
      </c:lineChart>
      <c:catAx>
        <c:axId val="350986833"/>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2825016"/>
        <c:crosses val="autoZero"/>
        <c:auto val="1"/>
        <c:lblAlgn val="ctr"/>
        <c:lblOffset val="100"/>
        <c:noMultiLvlLbl val="0"/>
      </c:catAx>
      <c:valAx>
        <c:axId val="5228250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0986833"/>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'[2018年度图书馆（流通部）图书借还统计表.xlsx]Sheet2'!$A$3:$A$5</c:f>
              <c:strCache>
                <c:ptCount val="3"/>
                <c:pt idx="0">
                  <c:v>2017年</c:v>
                </c:pt>
                <c:pt idx="1">
                  <c:v>2018年</c:v>
                </c:pt>
                <c:pt idx="2">
                  <c:v>2019年</c:v>
                </c:pt>
              </c:strCache>
            </c:strRef>
          </c:cat>
          <c:val>
            <c:numRef>
              <c:f>'[2018年度图书馆（流通部）图书借还统计表.xlsx]Sheet2'!$C$3:$C$5</c:f>
              <c:numCache>
                <c:formatCode>General</c:formatCode>
                <c:ptCount val="3"/>
                <c:pt idx="0">
                  <c:v>121441</c:v>
                </c:pt>
                <c:pt idx="1">
                  <c:v>99217</c:v>
                </c:pt>
                <c:pt idx="2">
                  <c:v>80529</c:v>
                </c:pt>
              </c:numCache>
            </c:numRef>
          </c:val>
          <c:smooth val="0"/>
        </c:ser>
        <c:dLbls>
          <c:showLegendKey val="0"/>
          <c:showVal val="1"/>
          <c:showCatName val="0"/>
          <c:showSerName val="0"/>
          <c:showPercent val="0"/>
          <c:showBubbleSize val="0"/>
        </c:dLbls>
        <c:marker val="1"/>
        <c:smooth val="0"/>
        <c:axId val="820135151"/>
        <c:axId val="435651092"/>
      </c:lineChart>
      <c:catAx>
        <c:axId val="820135151"/>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5651092"/>
        <c:crosses val="autoZero"/>
        <c:auto val="1"/>
        <c:lblAlgn val="ctr"/>
        <c:lblOffset val="100"/>
        <c:noMultiLvlLbl val="0"/>
      </c:catAx>
      <c:valAx>
        <c:axId val="4356510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0135151"/>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lineChart>
        <c:grouping val="stacked"/>
        <c:varyColors val="0"/>
        <c:ser>
          <c:idx val="0"/>
          <c:order val="0"/>
          <c:tx>
            <c:strRef>
              <c:f>'[（上交）2014年—2019年相关数据明细表--.xls]Sheet3'!$B$1</c:f>
              <c:strCache>
                <c:ptCount val="1"/>
                <c:pt idx="0">
                  <c:v>当年新增图书(册)</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'[（上交）2014年—2019年相关数据明细表--.xls]Sheet3'!$A$2:$A$6</c:f>
              <c:strCache>
                <c:ptCount val="5"/>
                <c:pt idx="0">
                  <c:v>2015年</c:v>
                </c:pt>
                <c:pt idx="1">
                  <c:v>2016年</c:v>
                </c:pt>
                <c:pt idx="2">
                  <c:v>2017年</c:v>
                </c:pt>
                <c:pt idx="3">
                  <c:v>2018年</c:v>
                </c:pt>
                <c:pt idx="4">
                  <c:v>2019年</c:v>
                </c:pt>
              </c:strCache>
            </c:strRef>
          </c:cat>
          <c:val>
            <c:numRef>
              <c:f>'[（上交）2014年—2019年相关数据明细表--.xls]Sheet3'!$B$2:$B$6</c:f>
              <c:numCache>
                <c:formatCode>General</c:formatCode>
                <c:ptCount val="5"/>
                <c:pt idx="0">
                  <c:v>70063</c:v>
                </c:pt>
                <c:pt idx="1">
                  <c:v>115576</c:v>
                </c:pt>
                <c:pt idx="2">
                  <c:v>40367</c:v>
                </c:pt>
                <c:pt idx="3">
                  <c:v>28577</c:v>
                </c:pt>
                <c:pt idx="4">
                  <c:v>24397</c:v>
                </c:pt>
              </c:numCache>
            </c:numRef>
          </c:val>
          <c:smooth val="0"/>
        </c:ser>
        <c:dLbls>
          <c:showLegendKey val="0"/>
          <c:showVal val="1"/>
          <c:showCatName val="0"/>
          <c:showSerName val="0"/>
          <c:showPercent val="0"/>
          <c:showBubbleSize val="0"/>
        </c:dLbls>
        <c:marker val="0"/>
        <c:smooth val="0"/>
        <c:axId val="505601946"/>
        <c:axId val="913050516"/>
      </c:lineChart>
      <c:catAx>
        <c:axId val="50560194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3050516"/>
        <c:crosses val="autoZero"/>
        <c:auto val="1"/>
        <c:lblAlgn val="ctr"/>
        <c:lblOffset val="100"/>
        <c:noMultiLvlLbl val="0"/>
      </c:catAx>
      <c:valAx>
        <c:axId val="9130505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5601946"/>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lineChart>
        <c:grouping val="stacked"/>
        <c:varyColors val="0"/>
        <c:ser>
          <c:idx val="0"/>
          <c:order val="0"/>
          <c:tx>
            <c:strRef>
              <c:f>'[（上交）2014年—2019年相关数据明细表--.xls]Sheet3'!$E$1</c:f>
              <c:strCache>
                <c:ptCount val="1"/>
                <c:pt idx="0">
                  <c:v>政府采购（册）</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'[（上交）2014年—2019年相关数据明细表--.xls]Sheet3'!$D$2:$D$6</c:f>
              <c:strCache>
                <c:ptCount val="5"/>
                <c:pt idx="0">
                  <c:v>2015年</c:v>
                </c:pt>
                <c:pt idx="1">
                  <c:v>2016年</c:v>
                </c:pt>
                <c:pt idx="2">
                  <c:v>2017年</c:v>
                </c:pt>
                <c:pt idx="3">
                  <c:v>2018年</c:v>
                </c:pt>
                <c:pt idx="4">
                  <c:v>2019年</c:v>
                </c:pt>
              </c:strCache>
            </c:strRef>
          </c:cat>
          <c:val>
            <c:numRef>
              <c:f>'[（上交）2014年—2019年相关数据明细表--.xls]Sheet3'!$E$2:$E$6</c:f>
              <c:numCache>
                <c:formatCode>General</c:formatCode>
                <c:ptCount val="5"/>
                <c:pt idx="0">
                  <c:v>64370</c:v>
                </c:pt>
                <c:pt idx="1">
                  <c:v>83423</c:v>
                </c:pt>
                <c:pt idx="2">
                  <c:v>37446</c:v>
                </c:pt>
                <c:pt idx="3">
                  <c:v>26115</c:v>
                </c:pt>
                <c:pt idx="4">
                  <c:v>20321</c:v>
                </c:pt>
              </c:numCache>
            </c:numRef>
          </c:val>
          <c:smooth val="0"/>
        </c:ser>
        <c:dLbls>
          <c:showLegendKey val="0"/>
          <c:showVal val="1"/>
          <c:showCatName val="0"/>
          <c:showSerName val="0"/>
          <c:showPercent val="0"/>
          <c:showBubbleSize val="0"/>
        </c:dLbls>
        <c:marker val="0"/>
        <c:smooth val="0"/>
        <c:axId val="53556958"/>
        <c:axId val="306159237"/>
      </c:lineChart>
      <c:catAx>
        <c:axId val="5355695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6159237"/>
        <c:crosses val="autoZero"/>
        <c:auto val="1"/>
        <c:lblAlgn val="ctr"/>
        <c:lblOffset val="100"/>
        <c:noMultiLvlLbl val="0"/>
      </c:catAx>
      <c:valAx>
        <c:axId val="306159237"/>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556958"/>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lineChart>
        <c:grouping val="stacked"/>
        <c:varyColors val="0"/>
        <c:ser>
          <c:idx val="0"/>
          <c:order val="0"/>
          <c:tx>
            <c:strRef>
              <c:f>'[（上交）2014年—2019年相关数据明细表--.xls]Sheet3'!$H$1</c:f>
              <c:strCache>
                <c:ptCount val="1"/>
                <c:pt idx="0">
                  <c:v>捐赠图书（册）</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'[（上交）2014年—2019年相关数据明细表--.xls]Sheet3'!$G$2:$G$6</c:f>
              <c:strCache>
                <c:ptCount val="5"/>
                <c:pt idx="0">
                  <c:v>2015年</c:v>
                </c:pt>
                <c:pt idx="1">
                  <c:v>2016年</c:v>
                </c:pt>
                <c:pt idx="2">
                  <c:v>2017年</c:v>
                </c:pt>
                <c:pt idx="3">
                  <c:v>2018年</c:v>
                </c:pt>
                <c:pt idx="4">
                  <c:v>2019年</c:v>
                </c:pt>
              </c:strCache>
            </c:strRef>
          </c:cat>
          <c:val>
            <c:numRef>
              <c:f>'[（上交）2014年—2019年相关数据明细表--.xls]Sheet3'!$H$2:$H$6</c:f>
              <c:numCache>
                <c:formatCode>General</c:formatCode>
                <c:ptCount val="5"/>
                <c:pt idx="0">
                  <c:v>1768</c:v>
                </c:pt>
                <c:pt idx="1">
                  <c:v>27218</c:v>
                </c:pt>
                <c:pt idx="2">
                  <c:v>464</c:v>
                </c:pt>
                <c:pt idx="3">
                  <c:v>162</c:v>
                </c:pt>
                <c:pt idx="4">
                  <c:v>128</c:v>
                </c:pt>
              </c:numCache>
            </c:numRef>
          </c:val>
          <c:smooth val="0"/>
        </c:ser>
        <c:dLbls>
          <c:showLegendKey val="0"/>
          <c:showVal val="1"/>
          <c:showCatName val="0"/>
          <c:showSerName val="0"/>
          <c:showPercent val="0"/>
          <c:showBubbleSize val="0"/>
        </c:dLbls>
        <c:marker val="0"/>
        <c:smooth val="0"/>
        <c:axId val="340835339"/>
        <c:axId val="682963253"/>
      </c:lineChart>
      <c:catAx>
        <c:axId val="34083533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2963253"/>
        <c:crosses val="autoZero"/>
        <c:auto val="1"/>
        <c:lblAlgn val="ctr"/>
        <c:lblOffset val="100"/>
        <c:noMultiLvlLbl val="0"/>
      </c:catAx>
      <c:valAx>
        <c:axId val="682963253"/>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0835339"/>
        <c:crosses val="autoZero"/>
        <c:crossBetween val="between"/>
      </c:valAx>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2020-05-12T01:00:00Z</dcterms:created>
  <dc:creator>user</dc:creator>
  <cp:lastModifiedBy>user</cp:lastModifiedBy>
  <dcterms:modified xsi:type="dcterms:W3CDTF">2020-07-06T02:56:50Z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