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我馆参加2020高校图书馆知识服务与创新应用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高级研修班的通知（线上研修班）</w:t>
      </w:r>
    </w:p>
    <w:p>
      <w:pPr>
        <w:ind w:firstLine="560" w:firstLineChars="200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为更好的推动高校图书馆疫期的服务及未来的创新发展，在</w:t>
      </w:r>
      <w:r>
        <w:rPr>
          <w:rFonts w:hint="eastAsia"/>
          <w:sz w:val="28"/>
          <w:szCs w:val="28"/>
          <w:lang w:val="en-US" w:eastAsia="zh-CN"/>
        </w:rPr>
        <w:t>第25个</w:t>
      </w:r>
      <w:r>
        <w:rPr>
          <w:rFonts w:hint="default"/>
          <w:sz w:val="28"/>
          <w:szCs w:val="28"/>
          <w:lang w:val="en-US" w:eastAsia="zh-CN"/>
        </w:rPr>
        <w:t>4.23“世界读书日”来临之际，中国知网联合清华大学图书馆、武汉大学图书馆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在全国高校图书馆范围内举办</w:t>
      </w:r>
      <w:r>
        <w:rPr>
          <w:rFonts w:hint="eastAsia"/>
          <w:sz w:val="28"/>
          <w:szCs w:val="28"/>
          <w:lang w:val="en-US" w:eastAsia="zh-CN"/>
        </w:rPr>
        <w:t>“</w:t>
      </w:r>
      <w:r>
        <w:rPr>
          <w:rFonts w:hint="default"/>
          <w:sz w:val="28"/>
          <w:szCs w:val="28"/>
          <w:lang w:val="en-US" w:eastAsia="zh-CN"/>
        </w:rPr>
        <w:t>2020年高校图书馆知识服务与创新应用高级研修班</w:t>
      </w:r>
      <w:r>
        <w:rPr>
          <w:rFonts w:hint="eastAsia"/>
          <w:sz w:val="28"/>
          <w:szCs w:val="28"/>
          <w:lang w:val="en-US" w:eastAsia="zh-CN"/>
        </w:rPr>
        <w:t>”</w:t>
      </w:r>
      <w:r>
        <w:rPr>
          <w:rFonts w:hint="default"/>
          <w:sz w:val="28"/>
          <w:szCs w:val="28"/>
          <w:lang w:val="en-US" w:eastAsia="zh-CN"/>
        </w:rPr>
        <w:t>线上研修班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default"/>
          <w:sz w:val="28"/>
          <w:szCs w:val="28"/>
          <w:lang w:val="en-US" w:eastAsia="zh-CN"/>
        </w:rPr>
        <w:t>本次活动为公益直播，将邀请国内外高校图情界知名专家和中国知网专业团队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通过知网在线教学服务平台（k.cnki.net） 以远程教学的形式授课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default"/>
          <w:sz w:val="28"/>
          <w:szCs w:val="28"/>
          <w:lang w:val="en-US" w:eastAsia="zh-CN"/>
        </w:rPr>
        <w:t>参加研修的全国高校图书馆馆员</w:t>
      </w:r>
      <w:r>
        <w:rPr>
          <w:rFonts w:hint="default"/>
          <w:color w:val="auto"/>
          <w:sz w:val="28"/>
          <w:szCs w:val="28"/>
          <w:lang w:val="en-US" w:eastAsia="zh-CN"/>
        </w:rPr>
        <w:t>在线修满全部学时可获得研修班证书。</w:t>
      </w:r>
      <w:r>
        <w:rPr>
          <w:rFonts w:hint="eastAsia"/>
          <w:color w:val="auto"/>
          <w:sz w:val="28"/>
          <w:szCs w:val="28"/>
          <w:lang w:val="en-US" w:eastAsia="zh-CN"/>
        </w:rPr>
        <w:t>经馆务会研究，就本次高级研修班（线上研修班）的相关事宜通知如下：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参加线上研修班的馆员：杨增长、张黎、杨丽惠、庄燚、庞璐、付晓丹、杨婧</w:t>
      </w:r>
      <w:r>
        <w:rPr>
          <w:rFonts w:hint="default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线上研修班时间：2020年4月14日--2020年4月23日（10天）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报名时间：2020年4月9日--2020年4月13日，登录山东省高校图书情报工作委员会网站“图工委通知”第一条信息内报名或登录http://k.cnki.net/Theme/Theme Sign/17，直播平台：知网在线教学服务平台（k.cnki.net）。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学习要求：参加线上研修班的馆员务必严肃认真、按时保质的完成研修班直播学习课程，需要</w:t>
      </w:r>
      <w:r>
        <w:rPr>
          <w:rFonts w:hint="default"/>
          <w:color w:val="auto"/>
          <w:sz w:val="28"/>
          <w:szCs w:val="28"/>
          <w:lang w:val="en-US" w:eastAsia="zh-CN"/>
        </w:rPr>
        <w:t>在线修满全部学时</w:t>
      </w:r>
      <w:r>
        <w:rPr>
          <w:rFonts w:hint="eastAsia"/>
          <w:color w:val="auto"/>
          <w:sz w:val="28"/>
          <w:szCs w:val="28"/>
          <w:lang w:val="en-US" w:eastAsia="zh-CN"/>
        </w:rPr>
        <w:t>，</w:t>
      </w:r>
      <w:r>
        <w:rPr>
          <w:rFonts w:hint="default"/>
          <w:color w:val="auto"/>
          <w:sz w:val="28"/>
          <w:szCs w:val="28"/>
          <w:lang w:val="en-US" w:eastAsia="zh-CN"/>
        </w:rPr>
        <w:t>获得研修班证书</w:t>
      </w:r>
      <w:r>
        <w:rPr>
          <w:rFonts w:hint="eastAsia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其他事项：因第二书库图书上架，不能全部参加线上研修，但其他馆员可自愿报名，利用空余时间，根据工作岗位选择自己感兴趣的报告进行学习、研讨、交流，分享专家的工作经验，提高自身素质和专业能力，不断发展创新思维，争取更好的服务于学校的学科建设、科研与教学，从这个角度来说，意义重大。希望其他馆员利用空余时间都能聆听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 xml:space="preserve">附件：会议报告     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720" w:firstLineChars="240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图书馆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40" w:firstLineChars="230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2020.04.11</w:t>
      </w: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  <w:sectPr>
          <w:footerReference r:id="rId3" w:type="default"/>
          <w:pgSz w:w="11906" w:h="16838"/>
          <w:pgMar w:top="1440" w:right="1587" w:bottom="1440" w:left="1587" w:header="851" w:footer="992" w:gutter="0"/>
          <w:paperSrc/>
          <w:cols w:space="0" w:num="1"/>
          <w:rtlGutter w:val="0"/>
          <w:docGrid w:type="lines" w:linePitch="319" w:charSpace="0"/>
        </w:sectPr>
      </w:pPr>
    </w:p>
    <w:p>
      <w:pPr>
        <w:numPr>
          <w:numId w:val="0"/>
        </w:numPr>
        <w:rPr>
          <w:rFonts w:hint="eastAsia"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附件：会议报告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44"/>
        <w:gridCol w:w="2326"/>
        <w:gridCol w:w="2088"/>
        <w:gridCol w:w="854"/>
        <w:gridCol w:w="2777"/>
        <w:gridCol w:w="4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7" w:hRule="atLeast"/>
        </w:trPr>
        <w:tc>
          <w:tcPr>
            <w:tcW w:w="474" w:type="pct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直播时间</w:t>
            </w:r>
          </w:p>
        </w:tc>
        <w:tc>
          <w:tcPr>
            <w:tcW w:w="820" w:type="pct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主讲主题</w:t>
            </w:r>
          </w:p>
        </w:tc>
        <w:tc>
          <w:tcPr>
            <w:tcW w:w="736" w:type="pct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讲座时间/场次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讲座</w:t>
            </w:r>
          </w:p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专家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专家介绍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讲座题目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04-14  08:45--12:00</w:t>
            </w:r>
          </w:p>
        </w:tc>
        <w:tc>
          <w:tcPr>
            <w:tcW w:w="820" w:type="pct"/>
            <w:vMerge w:val="restart"/>
            <w:vAlign w:val="center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图书馆之未来第一辑</w:t>
            </w:r>
          </w:p>
        </w:tc>
        <w:tc>
          <w:tcPr>
            <w:tcW w:w="736" w:type="pct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09:30--10:30第一讲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王新才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武汉大学图书馆馆长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从疫情信息传播看大众信息素养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736" w:type="pct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10:30--11:30第二讲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程焕文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中山大学资讯管理学院教授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高校图书馆之未来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74" w:type="pct"/>
            <w:vMerge w:val="restart"/>
            <w:vAlign w:val="center"/>
          </w:tcPr>
          <w:p>
            <w:pPr>
              <w:numPr>
                <w:numId w:val="0"/>
              </w:numPr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04-15  08:30--12:00</w:t>
            </w:r>
          </w:p>
        </w:tc>
        <w:tc>
          <w:tcPr>
            <w:tcW w:w="82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图书馆之未来第二辑</w:t>
            </w: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09:00--10:00第一讲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李欣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康奈尔大学图书馆副馆长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八百万册库存中的反思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10:00--11:00第二讲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朱为群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上海财经大学图书馆馆长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大学图书馆转型发展的目标定位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04-16  08:45--12:00</w:t>
            </w:r>
          </w:p>
        </w:tc>
        <w:tc>
          <w:tcPr>
            <w:tcW w:w="82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图书馆业务架构与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资源/平台/数据第一辑</w:t>
            </w: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09:00--10:00第一讲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张计龙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复旦大学图书馆副馆长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图书馆转型发展之科学数据中心建设探索与实践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04-17 08:45--12:00</w:t>
            </w:r>
          </w:p>
        </w:tc>
        <w:tc>
          <w:tcPr>
            <w:tcW w:w="82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图书馆业务架构与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资源/平台/数据第二辑</w:t>
            </w: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09:00--10:00第一讲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杨新涯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重庆大学图书馆馆长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学术图书馆“十四五”规划的思考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10:00--11:00第二讲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张丹东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中国人民大学图书馆副馆长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高校联合认证的爆发与发展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04-18 08:45--12:00</w:t>
            </w:r>
          </w:p>
        </w:tc>
        <w:tc>
          <w:tcPr>
            <w:tcW w:w="820" w:type="pct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图书馆服务第一辑</w:t>
            </w: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09:00--10:00第一讲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聂鸣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华中科技大学图书馆馆长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高校图书馆知识服务与馆员业务能力提升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10:00--11:00第二讲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唐承秀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天津财经大学图书馆馆长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疫情中在线教学视野下的高校图书馆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04-19 08:45--12:00</w:t>
            </w:r>
          </w:p>
        </w:tc>
        <w:tc>
          <w:tcPr>
            <w:tcW w:w="820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图书馆服务第二辑</w:t>
            </w: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09:00--10:00第一讲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蔡迎春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上海师范大学图书馆副馆长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大学图书馆信息资源应急保障体系建设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10:00--11:00第二讲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范家巧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华南理工大学图书馆馆长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完善分类评价体系 有效支撑学术发展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04-20 08:45--12:00</w:t>
            </w:r>
          </w:p>
        </w:tc>
        <w:tc>
          <w:tcPr>
            <w:tcW w:w="820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图书馆服务第三辑</w:t>
            </w: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09:00--10:00第一讲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牛振东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北京理工大学图书馆馆长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数字图书馆发展及其对开放教育影响研讨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10:00--11:00第二讲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储节旺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安徽大学图书馆馆长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知识服务让图书馆走进高光时刻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04-21 08:45--12:00</w:t>
            </w:r>
          </w:p>
        </w:tc>
        <w:tc>
          <w:tcPr>
            <w:tcW w:w="820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图书馆服务第四辑</w:t>
            </w: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09:00--10:00第一讲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邵波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南京大学图书馆副馆长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大数据环境下图书馆员情报胜任力的培养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10:00--11:00第二讲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王喜和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井冈山大学图书馆馆长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高校图书馆服务人才培养的问题与思考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04-22 08:45--12:00</w:t>
            </w:r>
          </w:p>
        </w:tc>
        <w:tc>
          <w:tcPr>
            <w:tcW w:w="820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图书馆服务第五辑</w:t>
            </w: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09:00--10:00第一讲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徐鸿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昆山杜克大学图书馆馆长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10:00--11:00第二讲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张静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中国药科大学图书馆副馆长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开展学科知识服务 助力一流学科建设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04-23 08:45--12:00</w:t>
            </w:r>
          </w:p>
        </w:tc>
        <w:tc>
          <w:tcPr>
            <w:tcW w:w="820" w:type="pct"/>
            <w:vMerge w:val="restart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  <w:t>图书馆研究成果与实践案例分享第一辑</w:t>
            </w: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09:00--10:00第一讲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钞晓鸿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厦门大学图书馆馆长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default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图书馆疫情期间的运行和服务--以厦门大学图书馆为例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74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</w:p>
        </w:tc>
        <w:tc>
          <w:tcPr>
            <w:tcW w:w="820" w:type="pct"/>
            <w:vMerge w:val="continue"/>
            <w:tcBorders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36" w:type="pc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Theme="minorHAnsi" w:hAnsiTheme="minorHAnsi" w:eastAsiaTheme="minorEastAsia" w:cstheme="minorBidi"/>
                <w:b/>
                <w:bCs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10:00--11:00第二讲</w:t>
            </w:r>
          </w:p>
        </w:tc>
        <w:tc>
          <w:tcPr>
            <w:tcW w:w="301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窦天芳</w:t>
            </w:r>
          </w:p>
        </w:tc>
        <w:tc>
          <w:tcPr>
            <w:tcW w:w="979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清华大学图书馆副馆长</w:t>
            </w:r>
          </w:p>
        </w:tc>
        <w:tc>
          <w:tcPr>
            <w:tcW w:w="1687" w:type="pct"/>
          </w:tcPr>
          <w:p>
            <w:pPr>
              <w:numPr>
                <w:numId w:val="0"/>
              </w:numP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vertAlign w:val="baseline"/>
                <w:lang w:val="en-US" w:eastAsia="zh-CN"/>
              </w:rPr>
              <w:t>再谈图书馆数字化转型</w:t>
            </w:r>
          </w:p>
        </w:tc>
      </w:tr>
    </w:tbl>
    <w:p>
      <w:pPr>
        <w:numPr>
          <w:numId w:val="0"/>
        </w:numPr>
        <w:rPr>
          <w:rFonts w:hint="default"/>
          <w:color w:val="auto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6G0PDAgAA1gUAAA4AAABkcnMvZTJvRG9jLnhtbK1UzW7UMBC+I/EO&#10;lu9pkm26zUbNVttkg5BWtFJBnL2Os4lwbMv2/hTEFd6AExfuPFefg3Gy2W0LQgi4JGPPeGa+b34u&#10;LnctRxumTSNFisOTACMmqCwbsUrxm9eFF2NkLBEl4VKwFN8xgy+nz59dbFXCRrKWvGQagRNhkq1K&#10;cW2tSnzf0Jq1xJxIxQQoK6lbYuGoV36pyRa8t9wfBcHY30pdKi0pMwZu816Jp53/qmLUXleVYRbx&#10;FENutvvq7rt0X396QZKVJqpu6D4N8hdZtKQREPTgKieWoLVufnLVNlRLIyt7QmXry6pqKOswAJow&#10;eILmtiaKdViAHKMONJn/55a+2txo1JRQO4wEaaFE918+33/9fv/tEwodPVtlErC6VWBnd1dy50z3&#10;9wYuHepdpVv3BzwI9ED03YFctrOIukfxKI4DUFHQDQfw4x+fK23sCyZb5IQUa6heRyrZLIztTQcT&#10;F03IouEc7knCBdqmeHx6FnQPDhpwzoUzgCzAx17qK/NhEkzm8TyOvGg0nntRkOferMgib1yE52f5&#10;aZ5lefjR+QujpG7KkgkXb+iSMPqzKuz7ta/voU+M5E3p3LmUjF4tM67RhkCXZtk8zgrHMCT/wMx/&#10;nEanBlRPIIWjKLgaTbxiHJ97URGdeZPzIPaCcHI1GQfRJMqLx5AWjWD/DukR+w+SJokr2AHbkhP6&#10;7rfQXDpHaMDAUDjf9WHfb06yu+UOKHLiUpZ30Jta9sNtFC0aCLogxt4QDdMMPQcbyl7Dp+IS+kTu&#10;JYxqqd//6t7ZQ3lBi9EWtkOKBawvjPhLAcPnFskg6EFYDoJYt5mEQsJAQS6dCA+05YNYadm+hbU1&#10;czFARQSFSCm2g5jZfkPB2qNsNuuM1ko3q7p/AKtDEbsQt4q6MF0Lqdnawjx0Y3JkBah0B1geHan7&#10;Ree208NzZ3Vcx9M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PW6G0P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8C901F"/>
    <w:multiLevelType w:val="singleLevel"/>
    <w:tmpl w:val="FA8C901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B307B"/>
    <w:rsid w:val="390B30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2020-04-11T06:13:00Z</dcterms:created>
  <dc:creator>教务处的家</dc:creator>
  <cp:lastModifiedBy>教务处的家</cp:lastModifiedBy>
  <dcterms:modified xsi:type="dcterms:W3CDTF">2020-04-11T08:08:32Z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